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灵活用工项目后端方案v1简化版本</w:t>
      </w: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一、后端总览与全景架构</w:t>
      </w:r>
      <w:bookmarkEnd w:id="0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" w:id="1"/>
      <w:r>
        <w:rPr>
          <w:rFonts w:eastAsia="等线" w:ascii="Arial" w:cs="Arial" w:hAnsi="Arial"/>
          <w:b w:val="true"/>
          <w:sz w:val="30"/>
        </w:rPr>
        <w:t>1. 后端是做什么的？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后端是整个灵活用工系统的</w:t>
      </w:r>
      <w:r>
        <w:rPr>
          <w:rFonts w:eastAsia="等线" w:ascii="Arial" w:cs="Arial" w:hAnsi="Arial"/>
          <w:b w:val="true"/>
          <w:sz w:val="22"/>
        </w:rPr>
        <w:t>「后台大脑 + 数据保险柜」</w:t>
      </w:r>
      <w:r>
        <w:rPr>
          <w:rFonts w:eastAsia="等线" w:ascii="Arial" w:cs="Arial" w:hAnsi="Arial"/>
          <w:sz w:val="22"/>
        </w:rPr>
        <w:t>，所有核心业务逻辑、数据存储、资金计算、合规检查、第三方对接，全部集中在这里统一处理。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前端（小程序）只负责给用户展示页面、收集输入；AI智能体只负责听懂人话、生成草稿建议。二者都不碰核心数据、不做最终决策、不算钱，所有关键操作和计算，都必须经过后端校验和执行。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简单总结4条核心边界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所有算数、改状态、提交正式数据，100%由后端说了算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企业信息、规则配置、业务单据只存一份，大家都通过统一接口读写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对接外部服务商（实名、支付、开票等）统一收口，前端和AI不接触密钥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所有操作全程留痕，合规检查自动执行，用户完全无感知</w:t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>2. 6条核心设计原则</w:t>
      </w:r>
      <w:bookmarkEnd w:id="2"/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AI和业务彻底分开</w:t>
      </w:r>
      <w:r>
        <w:rPr>
          <w:rFonts w:eastAsia="等线" w:ascii="Arial" w:cs="Arial" w:hAnsi="Arial"/>
          <w:sz w:val="22"/>
        </w:rPr>
        <w:t>：AI只负责“听懂话回答、写草稿”，不算钱、不提交、不改正式数据，避免AI出错引发业务问题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数据只有一份</w:t>
      </w:r>
      <w:r>
        <w:rPr>
          <w:rFonts w:eastAsia="等线" w:ascii="Arial" w:cs="Arial" w:hAnsi="Arial"/>
          <w:sz w:val="22"/>
        </w:rPr>
        <w:t>：企业信息、费率配置等核心数据统一存在中台，全平台共用，不重复、不串数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公共功能重复用</w:t>
      </w:r>
      <w:r>
        <w:rPr>
          <w:rFonts w:eastAsia="等线" w:ascii="Arial" w:cs="Arial" w:hAnsi="Arial"/>
          <w:sz w:val="22"/>
        </w:rPr>
        <w:t>：比如登录、存草稿、查进度、留日志这些通用能力，只开发一次，所有业务都能用</w:t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合规自动检查</w:t>
      </w:r>
      <w:r>
        <w:rPr>
          <w:rFonts w:eastAsia="等线" w:ascii="Arial" w:cs="Arial" w:hAnsi="Arial"/>
          <w:sz w:val="22"/>
        </w:rPr>
        <w:t>：合同没签不能发工资、实名没过不能签合同，所有规则自动卡控，不用人工提醒</w:t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人多也能扛住</w:t>
      </w:r>
      <w:r>
        <w:rPr>
          <w:rFonts w:eastAsia="等线" w:ascii="Arial" w:cs="Arial" w:hAnsi="Arial"/>
          <w:sz w:val="22"/>
        </w:rPr>
        <w:t>：每个模块都可以单独加机器扩容，用户量涨了不用重构代码</w:t>
      </w: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出问题能查到</w:t>
      </w:r>
      <w:r>
        <w:rPr>
          <w:rFonts w:eastAsia="等线" w:ascii="Arial" w:cs="Arial" w:hAnsi="Arial"/>
          <w:sz w:val="22"/>
        </w:rPr>
        <w:t>：谁、什么时候、做了什么操作、改了什么数据，全部有记录，支持回溯审计</w:t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3. 后端整体架构全景图</w:t>
      </w:r>
      <w:bookmarkEnd w:id="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整体从上到下分7层，像流水线一样各司其职，一层只干一层的事，出问题也能快速定位。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┌─────────────────────────────────────────────────────────────┐</w:t>
              <w:br/>
              <w:t>│ 【第1层】接入网关层  ——  系统大门：身份核验、流量管控、防攻击       │</w:t>
              <w:br/>
              <w:t>│  作用：所有请求先过这道门，验证身份、防刷、记录日志，再往里转发      │</w:t>
              <w:br/>
              <w:t>└───────────────────────────┬─────────────────────────────────┘</w:t>
              <w:br/>
              <w:t xml:space="preserve">                            ↓</w:t>
              <w:br/>
              <w:t>┌─────────────────────────────────────────────────────────────┐</w:t>
              <w:br/>
              <w:t>│ 【第2层】统一入口编排层  ——  总调度室：规则分流+AI调度+结果组装    │</w:t>
              <w:br/>
              <w:t>│  ┌─────────────┐              ┌─────────────────┐          │</w:t>
              <w:br/>
              <w:t>│  │ 规则路由模块 │ ↔互通↔        │  智能网关模块   │          │</w:t>
              <w:br/>
              <w:t>│  │ (纯规则零AI)│               │  (语义请求专属) │          │</w:t>
              <w:br/>
              <w:t>│  └─────────────┘              └─────────────────┘          │</w:t>
              <w:br/>
              <w:t>└───────────────────────────┬─────────────────────────────────┘</w:t>
              <w:br/>
              <w:t xml:space="preserve">                            ↓</w:t>
              <w:br/>
              <w:t>┌─────────────────────────────────────────────────────────────┐</w:t>
              <w:br/>
              <w:t>│ 【第3层】中台数字资产层  ——  公共能力仓库：所有业务共用的基础能力  │</w:t>
              <w:br/>
              <w:t>│  企业画像 | 身份权限 | 审计留痕 | 规则引擎 | 第三方对接          │</w:t>
              <w:br/>
              <w:t>│  草稿引擎 | 状态机引擎 | 配置中心                               │</w:t>
              <w:br/>
              <w:t>└───────────────────────────┬─────────────────────────────────┘</w:t>
              <w:br/>
              <w:t xml:space="preserve">                            ↓</w:t>
              <w:br/>
              <w:t>┌─────────────────────────────────────────────────────────────┐</w:t>
              <w:br/>
              <w:t>│ 【第4层】业务领域服务层  ——  专属业务部：每个业务单独的逻辑        │</w:t>
              <w:br/>
              <w:t>│  灵活用工服务（核心） | 财税服务（预留） | 合同服务（预留）        │</w:t>
              <w:br/>
              <w:t>└───────────────────────────┬─────────────────────────────────┘</w:t>
              <w:br/>
              <w:t xml:space="preserve">                            ↓</w:t>
              <w:br/>
              <w:t>┌─────────────────────────────────────────────────────────────┐</w:t>
              <w:br/>
              <w:t>│ 【第5层】工具接口网关层  ——  AI专属窗口：AI只能从这里调用后端能力  │</w:t>
              <w:br/>
              <w:t>│  作用：给AI的权限做限制、加校验、限流，防止AI乱操作、频繁调用      │</w:t>
              <w:br/>
              <w:t>└───────────────────────────┬─────────────────────────────────┘</w:t>
              <w:br/>
              <w:t xml:space="preserve">                            ↓</w:t>
              <w:br/>
              <w:t>┌─────────────────────────────────────────────────────────────┐</w:t>
              <w:br/>
              <w:t>│ 【第6层】基础支撑层  ——  硬件底座：存数据、跑程序、发消息          │</w:t>
              <w:br/>
              <w:t>│  数据库 | Redis缓存 | 消息队列 | 对象存储 | 监控告警            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二、各层模块讲解</w:t>
      </w:r>
      <w:bookmarkEnd w:id="4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第1层：接入网关层（系统大门）</w:t>
      </w:r>
      <w:bookmarkEnd w:id="5"/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6" w:id="6"/>
      <w:r>
        <w:rPr>
          <w:rFonts w:eastAsia="等线" w:ascii="Arial" w:cs="Arial" w:hAnsi="Arial"/>
          <w:b w:val="true"/>
          <w:sz w:val="28"/>
        </w:rPr>
        <w:t>作用:</w:t>
      </w:r>
      <w:bookmarkEnd w:id="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所有用户请求的第一道关卡，相当于小区的保安+门卫，负责检查身份、管控流量、防坏人攻击，对后端内部业务透明。</w:t>
      </w:r>
    </w:p>
    <w:p>
      <w:pPr>
        <w:spacing w:before="120" w:after="120" w:line="288" w:lineRule="auto"/>
        <w:ind w:left="0"/>
        <w:jc w:val="left"/>
      </w:pP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7" w:id="7"/>
      <w:r>
        <w:rPr>
          <w:rFonts w:eastAsia="等线" w:ascii="Arial" w:cs="Arial" w:hAnsi="Arial"/>
          <w:b w:val="true"/>
          <w:sz w:val="28"/>
        </w:rPr>
        <w:t>核心做5件事：</w:t>
      </w:r>
      <w:bookmarkEnd w:id="7"/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验证身份</w:t>
      </w:r>
      <w:r>
        <w:rPr>
          <w:rFonts w:eastAsia="等线" w:ascii="Arial" w:cs="Arial" w:hAnsi="Arial"/>
          <w:sz w:val="22"/>
        </w:rPr>
        <w:t>：判断登录用户是谁、有没有权限访问这个接口；临时工扫码的链接带一次性凭证，验证通过自动绑定对应用工批次</w:t>
      </w: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管控流量</w:t>
      </w:r>
      <w:r>
        <w:rPr>
          <w:rFonts w:eastAsia="等线" w:ascii="Arial" w:cs="Arial" w:hAnsi="Arial"/>
          <w:sz w:val="22"/>
        </w:rPr>
        <w:t>：高峰期限制访问速度，保护后面的服务不被冲垮；扫码这种高频请求单独配置规则</w:t>
      </w: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安全防护</w:t>
      </w:r>
      <w:r>
        <w:rPr>
          <w:rFonts w:eastAsia="等线" w:ascii="Arial" w:cs="Arial" w:hAnsi="Arial"/>
          <w:sz w:val="22"/>
        </w:rPr>
        <w:t>：防SQL注入、防恶意篡改参数，敏感接口二次校验</w:t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全程追踪</w:t>
      </w:r>
      <w:r>
        <w:rPr>
          <w:rFonts w:eastAsia="等线" w:ascii="Arial" w:cs="Arial" w:hAnsi="Arial"/>
          <w:sz w:val="22"/>
        </w:rPr>
        <w:t>：每个请求生成唯一编号，全链路跟着走，出问题能快速定位到哪一步错了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转发请求</w:t>
      </w:r>
      <w:r>
        <w:rPr>
          <w:rFonts w:eastAsia="等线" w:ascii="Arial" w:cs="Arial" w:hAnsi="Arial"/>
          <w:sz w:val="22"/>
        </w:rPr>
        <w:t>：按地址前缀把请求分到对应的后端服务，前端不用管内部结构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8" w:id="8"/>
      <w:r>
        <w:rPr>
          <w:rFonts w:eastAsia="等线" w:ascii="Arial" w:cs="Arial" w:hAnsi="Arial"/>
          <w:b w:val="true"/>
          <w:sz w:val="28"/>
        </w:rPr>
        <w:t>落地节奏：</w:t>
      </w:r>
      <w:bookmarkEnd w:id="8"/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初期：用Nginx实现基础的身份验证和转发，简单够用</w:t>
      </w: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后期用户多了：换成专业的分布式网关集群，加上全量限流、熔断能力</w:t>
      </w: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9" w:id="9"/>
      <w:r>
        <w:rPr>
          <w:rFonts w:eastAsia="等线" w:ascii="Arial" w:cs="Arial" w:hAnsi="Arial"/>
          <w:b w:val="true"/>
          <w:sz w:val="30"/>
        </w:rPr>
        <w:t>第 2 层：统一入口编排层（总调度中枢）</w:t>
      </w:r>
      <w:bookmarkEnd w:id="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一句话定位：后端所有请求的统一入口，内部分两组分工协作，既保证常规业务又快又稳，又承接对话 AI 能力，最终把结果统一打包返回前端。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10" w:id="10"/>
      <w:r>
        <w:rPr>
          <w:rFonts w:eastAsia="等线" w:ascii="Arial" w:cs="Arial" w:hAnsi="Arial"/>
          <w:b w:val="true"/>
          <w:sz w:val="28"/>
        </w:rPr>
        <w:t>子模块 1：规则路由模块（纯规则、零 AI）</w:t>
      </w:r>
      <w:bookmarkEnd w:id="1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相当于「前台分诊台」，全靠预设规则办事：</w:t>
      </w:r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扫码、信息提交、进度查询、结算这类确定性请求，直连对应业务服务，全程不碰 AI，链路最短、响应最快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自然语言对话类请求，转发给同层智能网关处理</w:t>
      </w:r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支持多任务并行调用后端，最终把 AI 回复和真实业务数据统一组装成标准卡片返回前端，不用前端自己拼数据</w:t>
      </w: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AI 或下游服务故障时，自动切表单 / 缓存兜底，保证核心业务不中断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11" w:id="11"/>
      <w:r>
        <w:rPr>
          <w:rFonts w:eastAsia="等线" w:ascii="Arial" w:cs="Arial" w:hAnsi="Arial"/>
          <w:b w:val="true"/>
          <w:sz w:val="28"/>
        </w:rPr>
        <w:t>子模块 2：智能网关模块（AI 专属调度）</w:t>
      </w:r>
      <w:bookmarkEnd w:id="1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相当于「AI 对接主管」，只处理对话请求，本身不做 AI 推理：</w:t>
      </w: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拆解用户多意图，生成结构化任务清单，支持跨业务并发处理</w:t>
      </w:r>
    </w:p>
    <w:p>
      <w:pPr>
        <w:numPr>
          <w:numId w:val="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注入企业画像和对话上下文，用户切换业务时不用重复说信息</w:t>
      </w:r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动态把任务派给 AI 服务集群，负载均衡、故障自动切备用节点</w:t>
      </w:r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 AI 返回的卡片做格式强校验，格式异常直接用纯文本兜底，绝不导致前端白屏；所有拦截操作全留痕</w:t>
      </w: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2" w:id="12"/>
      <w:r>
        <w:rPr>
          <w:rFonts w:eastAsia="等线" w:ascii="Arial" w:cs="Arial" w:hAnsi="Arial"/>
          <w:b w:val="true"/>
          <w:sz w:val="30"/>
        </w:rPr>
        <w:t>第3层：中台数字资产层（公共能力仓库）</w:t>
      </w:r>
      <w:bookmarkEnd w:id="12"/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13" w:id="13"/>
      <w:r>
        <w:rPr>
          <w:rFonts w:eastAsia="等线" w:ascii="Arial" w:cs="Arial" w:hAnsi="Arial"/>
          <w:b w:val="true"/>
          <w:sz w:val="28"/>
        </w:rPr>
        <w:t>作用:</w:t>
      </w:r>
      <w:bookmarkEnd w:id="1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这一层是整个后端的核心家底，所有业务通用的能力都放在这里，只开发一次，所有业务都能用，新增业务不用重复做。</w:t>
      </w:r>
    </w:p>
    <w:p>
      <w:pPr>
        <w:spacing w:before="120" w:after="120" w:line="288" w:lineRule="auto"/>
        <w:ind w:left="0"/>
        <w:jc w:val="left"/>
      </w:pP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14" w:id="14"/>
      <w:r>
        <w:rPr>
          <w:rFonts w:eastAsia="等线" w:ascii="Arial" w:cs="Arial" w:hAnsi="Arial"/>
          <w:b w:val="true"/>
          <w:sz w:val="28"/>
        </w:rPr>
        <w:t>1. 统一企业画像中心(单独数据库和操作接口，后期需要独立，全平台可访问)</w:t>
      </w:r>
      <w:bookmarkEnd w:id="14"/>
    </w:p>
    <w:p>
      <w:pPr>
        <w:numPr>
          <w:numId w:val="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作用</w:t>
      </w:r>
      <w:r>
        <w:rPr>
          <w:rFonts w:eastAsia="等线" w:ascii="Arial" w:cs="Arial" w:hAnsi="Arial"/>
          <w:sz w:val="22"/>
        </w:rPr>
        <w:t>：每家企业的完整数字档案，是AI能“少问多猜”的基础，全平台共用</w:t>
      </w:r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存三类数据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2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基础信息：企业名称、信用代码、法人、行业、纳税资质（所有业务共用）</w:t>
      </w:r>
    </w:p>
    <w:p>
      <w:pPr>
        <w:numPr>
          <w:numId w:val="29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账户信息：对公账户、开票信息、平台余额（结算、财税共用）</w:t>
      </w:r>
    </w:p>
    <w:p>
      <w:pPr>
        <w:numPr>
          <w:numId w:val="3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业务偏好：常用工种、薪资标准、保险偏好、发薪周期（按业务分开存）</w:t>
      </w:r>
    </w:p>
    <w:p>
      <w:pPr>
        <w:numPr>
          <w:numId w:val="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核心规则</w:t>
      </w:r>
      <w:r>
        <w:rPr>
          <w:rFonts w:eastAsia="等线" w:ascii="Arial" w:cs="Arial" w:hAnsi="Arial"/>
          <w:sz w:val="22"/>
        </w:rPr>
        <w:t>：所有业务、所有AI都只能通过统一接口读写，不许私自存企业信息；每次办完业务自动更新偏好数据，越用越准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15" w:id="15"/>
      <w:r>
        <w:rPr>
          <w:rFonts w:eastAsia="等线" w:ascii="Arial" w:cs="Arial" w:hAnsi="Arial"/>
          <w:b w:val="true"/>
          <w:sz w:val="28"/>
        </w:rPr>
        <w:t>2. 统一身份与权限中心</w:t>
      </w:r>
      <w:bookmarkEnd w:id="1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作用:</w:t>
      </w:r>
    </w:p>
    <w:p>
      <w:pPr>
        <w:numPr>
          <w:numId w:val="3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管全平台的登录、角色、权限，支持企业主、经办人、财务等不同角色</w:t>
      </w:r>
    </w:p>
    <w:p>
      <w:pPr>
        <w:numPr>
          <w:numId w:val="3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每家企业的数据天然隔离，A企业看不到B企业的任何信息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16" w:id="16"/>
      <w:r>
        <w:rPr>
          <w:rFonts w:eastAsia="等线" w:ascii="Arial" w:cs="Arial" w:hAnsi="Arial"/>
          <w:b w:val="true"/>
          <w:sz w:val="28"/>
        </w:rPr>
        <w:t>3. 审计与合规证据中心</w:t>
      </w:r>
      <w:bookmarkEnd w:id="16"/>
    </w:p>
    <w:p>
      <w:pPr>
        <w:numPr>
          <w:numId w:val="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作用</w:t>
      </w:r>
      <w:r>
        <w:rPr>
          <w:rFonts w:eastAsia="等线" w:ascii="Arial" w:cs="Arial" w:hAnsi="Arial"/>
          <w:sz w:val="22"/>
        </w:rPr>
        <w:t>：系统的“黑匣子”，所有操作都留痕，防篡改、可追溯，满足税务审计要求</w:t>
      </w:r>
    </w:p>
    <w:p>
      <w:pPr>
        <w:numPr>
          <w:numId w:val="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核心能力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3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谁、什么时候、操作了什么、数据改前改后是什么，全部记下来</w:t>
      </w:r>
    </w:p>
    <w:p>
      <w:pPr>
        <w:numPr>
          <w:numId w:val="37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操作记录像链条一样串起来（哈希链），每条都包含上一条的“指纹”，改了任何一条都能发现</w:t>
      </w:r>
    </w:p>
    <w:p>
      <w:pPr>
        <w:numPr>
          <w:numId w:val="3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每天生成快照存到“只能写不能改”的存储里，作为审计强证据</w:t>
      </w:r>
    </w:p>
    <w:p>
      <w:pPr>
        <w:numPr>
          <w:numId w:val="39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对接外部服务商的所有请求、响应全部记录，出问题能对账</w:t>
      </w:r>
    </w:p>
    <w:p>
      <w:pPr>
        <w:numPr>
          <w:numId w:val="4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可以一键导出某个批次的完整证据链（合同、凭证、完税证明等）</w:t>
      </w:r>
    </w:p>
    <w:p>
      <w:pPr>
        <w:numPr>
          <w:numId w:val="4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设计巧思</w:t>
      </w:r>
      <w:r>
        <w:rPr>
          <w:rFonts w:eastAsia="等线" w:ascii="Arial" w:cs="Arial" w:hAnsi="Arial"/>
          <w:sz w:val="22"/>
        </w:rPr>
        <w:t>：审计日志异步写入，不影响正常业务速度；按月分表存，数据多了也不卡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17" w:id="17"/>
      <w:r>
        <w:rPr>
          <w:rFonts w:eastAsia="等线" w:ascii="Arial" w:cs="Arial" w:hAnsi="Arial"/>
          <w:b w:val="true"/>
          <w:sz w:val="28"/>
        </w:rPr>
        <w:t>4. 通用规则引擎中心</w:t>
      </w:r>
      <w:bookmarkEnd w:id="17"/>
    </w:p>
    <w:p>
      <w:pPr>
        <w:numPr>
          <w:numId w:val="4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作用</w:t>
      </w:r>
      <w:r>
        <w:rPr>
          <w:rFonts w:eastAsia="等线" w:ascii="Arial" w:cs="Arial" w:hAnsi="Arial"/>
          <w:sz w:val="22"/>
        </w:rPr>
        <w:t>：全平台所有规则、费率、准入条件的统一管理中心，相当于“规则裁判”</w:t>
      </w:r>
    </w:p>
    <w:p>
      <w:pPr>
        <w:numPr>
          <w:numId w:val="4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三大组成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4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规则执行器：通用的判断、拦截框架，各业务配置自己的规则就能用</w:t>
      </w:r>
    </w:p>
    <w:p>
      <w:pPr>
        <w:numPr>
          <w:numId w:val="45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方案配置库：存各种费率、服务费、保险方案、准入条件，后台可以直接改，不用发版</w:t>
      </w:r>
    </w:p>
    <w:p>
      <w:pPr>
        <w:numPr>
          <w:numId w:val="4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政策同步：自动同步最新的法规政策，更新规则</w:t>
      </w:r>
    </w:p>
    <w:p>
      <w:pPr>
        <w:numPr>
          <w:numId w:val="4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用工业务常见规则</w:t>
      </w:r>
      <w:r>
        <w:rPr>
          <w:rFonts w:eastAsia="等线" w:ascii="Arial" w:cs="Arial" w:hAnsi="Arial"/>
          <w:sz w:val="22"/>
        </w:rPr>
        <w:t>：实名没过→不许签合同；合同没签→不许发工资；结算没完→不许开票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18" w:id="18"/>
      <w:r>
        <w:rPr>
          <w:rFonts w:eastAsia="等线" w:ascii="Arial" w:cs="Arial" w:hAnsi="Arial"/>
          <w:b w:val="true"/>
          <w:sz w:val="28"/>
        </w:rPr>
        <w:t>5. 第三方能力适配中心</w:t>
      </w:r>
      <w:bookmarkEnd w:id="18"/>
    </w:p>
    <w:p>
      <w:pPr>
        <w:numPr>
          <w:numId w:val="4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作用</w:t>
      </w:r>
      <w:r>
        <w:rPr>
          <w:rFonts w:eastAsia="等线" w:ascii="Arial" w:cs="Arial" w:hAnsi="Arial"/>
          <w:sz w:val="22"/>
        </w:rPr>
        <w:t>：专门对接外面所有服务商的“外联部门”，屏蔽各家差异，统一管密钥、降级、审计</w:t>
      </w:r>
    </w:p>
    <w:p>
      <w:pPr>
        <w:numPr>
          <w:numId w:val="4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对接7类服务商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5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身份核验（实名、人脸、身份证识别）</w:t>
      </w:r>
    </w:p>
    <w:p>
      <w:pPr>
        <w:numPr>
          <w:numId w:val="5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电子签章（签劳动合同）</w:t>
      </w:r>
    </w:p>
    <w:p>
      <w:pPr>
        <w:numPr>
          <w:numId w:val="5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保险投保</w:t>
      </w:r>
    </w:p>
    <w:p>
      <w:pPr>
        <w:numPr>
          <w:numId w:val="5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支付打款</w:t>
      </w:r>
    </w:p>
    <w:p>
      <w:pPr>
        <w:numPr>
          <w:numId w:val="5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个税代征</w:t>
      </w:r>
    </w:p>
    <w:p>
      <w:pPr>
        <w:numPr>
          <w:numId w:val="55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发票开具</w:t>
      </w:r>
    </w:p>
    <w:p>
      <w:pPr>
        <w:numPr>
          <w:numId w:val="5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政策法规数据</w:t>
      </w:r>
    </w:p>
    <w:p>
      <w:pPr>
        <w:numPr>
          <w:numId w:val="5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核心机制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5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统一封装成内部标准接口，以后换服务商，业务代码不用改</w:t>
      </w:r>
    </w:p>
    <w:p>
      <w:pPr>
        <w:numPr>
          <w:numId w:val="59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统一接收服务商的结果通知，验签后再处理，不会被恶意请求打穿</w:t>
      </w:r>
    </w:p>
    <w:p>
      <w:pPr>
        <w:numPr>
          <w:numId w:val="6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b w:val="true"/>
          <w:sz w:val="22"/>
        </w:rPr>
        <w:t>自动补偿机制</w:t>
      </w:r>
      <w:r>
        <w:rPr>
          <w:rFonts w:eastAsia="等线" w:ascii="Arial" w:cs="Arial" w:hAnsi="Arial"/>
          <w:sz w:val="22"/>
        </w:rPr>
        <w:t>：服务商结果通知丢了也不怕，每10分钟主动查一遍“处理中”的单据，状态不对自动补更，不会卡住流程</w:t>
      </w:r>
    </w:p>
    <w:p>
      <w:pPr>
        <w:numPr>
          <w:numId w:val="6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支持主备服务商，一家挂了自动切另一家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19" w:id="19"/>
      <w:r>
        <w:rPr>
          <w:rFonts w:eastAsia="等线" w:ascii="Arial" w:cs="Arial" w:hAnsi="Arial"/>
          <w:b w:val="true"/>
          <w:sz w:val="28"/>
        </w:rPr>
        <w:t>6. 通用草稿/契约引擎</w:t>
      </w:r>
      <w:bookmarkEnd w:id="19"/>
    </w:p>
    <w:p>
      <w:pPr>
        <w:numPr>
          <w:numId w:val="6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作用</w:t>
      </w:r>
      <w:r>
        <w:rPr>
          <w:rFonts w:eastAsia="等线" w:ascii="Arial" w:cs="Arial" w:hAnsi="Arial"/>
          <w:sz w:val="22"/>
        </w:rPr>
        <w:t>：管所有业务的“草稿”，比如AI生成的用工方案、没确认的结算单，都是草稿，可改、不生效</w:t>
      </w:r>
    </w:p>
    <w:p>
      <w:pPr>
        <w:numPr>
          <w:numId w:val="6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核心能力</w:t>
      </w:r>
      <w:r>
        <w:rPr>
          <w:rFonts w:eastAsia="等线" w:ascii="Arial" w:cs="Arial" w:hAnsi="Arial"/>
          <w:sz w:val="22"/>
        </w:rPr>
        <w:t>：创建、修改、版本管理、提交校验、转成正式单据</w:t>
      </w:r>
    </w:p>
    <w:p>
      <w:pPr>
        <w:numPr>
          <w:numId w:val="6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解决的问题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65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防止AI和人同时改同一份草稿改乱：加了版本号，版本不对不让改，冲突了提示用户</w:t>
      </w:r>
    </w:p>
    <w:p>
      <w:pPr>
        <w:numPr>
          <w:numId w:val="6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用户正在编辑时，AI不会偷偷更新草稿</w:t>
      </w:r>
    </w:p>
    <w:p>
      <w:pPr>
        <w:numPr>
          <w:numId w:val="67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提交时自动校验格式对不对，防止非法数据入库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0" w:id="20"/>
      <w:r>
        <w:rPr>
          <w:rFonts w:eastAsia="等线" w:ascii="Arial" w:cs="Arial" w:hAnsi="Arial"/>
          <w:b w:val="true"/>
          <w:sz w:val="28"/>
        </w:rPr>
        <w:t>7. 通用状态机引擎</w:t>
      </w:r>
      <w:bookmarkEnd w:id="20"/>
    </w:p>
    <w:p>
      <w:pPr>
        <w:numPr>
          <w:numId w:val="6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作用</w:t>
      </w:r>
      <w:r>
        <w:rPr>
          <w:rFonts w:eastAsia="等线" w:ascii="Arial" w:cs="Arial" w:hAnsi="Arial"/>
          <w:sz w:val="22"/>
        </w:rPr>
        <w:t>：管所有业务的流程流转，比如用工从“登记→核验→签约→用工→结算→完税”，一步一步走，不能跳</w:t>
      </w:r>
    </w:p>
    <w:p>
      <w:pPr>
        <w:numPr>
          <w:numId w:val="6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核心能力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7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通过配置就能定义流程，不用写死代码</w:t>
      </w:r>
    </w:p>
    <w:p>
      <w:pPr>
        <w:numPr>
          <w:numId w:val="7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每步流转前自动检查规则（比如实名没过不能签约），不满足就拦住</w:t>
      </w:r>
    </w:p>
    <w:p>
      <w:pPr>
        <w:numPr>
          <w:numId w:val="7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状态变了自动触发后续动作，比如发通知、调用第三方、更新统计</w:t>
      </w:r>
    </w:p>
    <w:p>
      <w:pPr>
        <w:numPr>
          <w:numId w:val="7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任意环节出异常，自动冻结全流程，防止带病往下走</w:t>
      </w:r>
    </w:p>
    <w:p>
      <w:pPr>
        <w:numPr>
          <w:numId w:val="7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用工完整流程</w:t>
      </w:r>
      <w:r>
        <w:rPr>
          <w:rFonts w:eastAsia="等线" w:ascii="Arial" w:cs="Arial" w:hAnsi="Arial"/>
          <w:sz w:val="22"/>
        </w:rPr>
        <w:t>：</w:t>
      </w:r>
    </w:p>
    <w:p>
      <w:pPr>
        <w:spacing w:before="120" w:after="120" w:line="288" w:lineRule="auto"/>
        <w:ind w:left="0"/>
        <w:jc w:val="left"/>
      </w:pPr>
      <w:r>
        <w:rPr>
          <w:rFonts w:eastAsia="Consolas" w:ascii="Consolas" w:cs="Consolas" w:hAnsi="Consolas"/>
          <w:sz w:val="22"/>
          <w:shd w:fill="EFF0F1"/>
        </w:rPr>
        <w:t>草稿创建 → 登记中 → 实名核验中 → 待签约 → 合同签署中 → 用工中 → 待结算 → 结算中 → 已结算 → 已完税 → 已开票 → 完结</w:t>
      </w: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1" w:id="21"/>
      <w:r>
        <w:rPr>
          <w:rFonts w:eastAsia="等线" w:ascii="Arial" w:cs="Arial" w:hAnsi="Arial"/>
          <w:b w:val="true"/>
          <w:sz w:val="30"/>
        </w:rPr>
        <w:t>第4层：业务领域服务层（专属业务部）</w:t>
      </w:r>
      <w:bookmarkEnd w:id="2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这一层放每个业务专属的逻辑，基于中台底座扩展，每个业务可以独立部署、独立扩容，互不影响。</w:t>
      </w:r>
    </w:p>
    <w:p>
      <w:pPr>
        <w:spacing w:before="120" w:after="120" w:line="288" w:lineRule="auto"/>
        <w:ind w:left="0"/>
        <w:jc w:val="left"/>
      </w:pP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2" w:id="22"/>
      <w:r>
        <w:rPr>
          <w:rFonts w:eastAsia="等线" w:ascii="Arial" w:cs="Arial" w:hAnsi="Arial"/>
          <w:b w:val="true"/>
          <w:sz w:val="28"/>
        </w:rPr>
        <w:t>灵活用工服务（当前核心业务）</w:t>
      </w:r>
      <w:bookmarkEnd w:id="2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分三大模块：</w:t>
      </w:r>
    </w:p>
    <w:p>
      <w:pPr>
        <w:numPr>
          <w:numId w:val="7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登记管理中心</w:t>
      </w:r>
      <w:r>
        <w:rPr>
          <w:rFonts w:eastAsia="等线" w:ascii="Arial" w:cs="Arial" w:hAnsi="Arial"/>
          <w:sz w:val="22"/>
        </w:rPr>
        <w:t>：管用工批次、二维码、人员全生命周期</w:t>
      </w:r>
    </w:p>
    <w:p>
      <w:pPr>
        <w:numPr>
          <w:numId w:val="7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创建用工批次、生成登记二维码、管有效期</w:t>
      </w:r>
    </w:p>
    <w:p>
      <w:pPr>
        <w:numPr>
          <w:numId w:val="77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人员信息录入、状态追踪、列表查询、异常处理</w:t>
      </w:r>
    </w:p>
    <w:p>
      <w:pPr>
        <w:numPr>
          <w:numId w:val="7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结算管理中心</w:t>
      </w:r>
      <w:r>
        <w:rPr>
          <w:rFonts w:eastAsia="等线" w:ascii="Arial" w:cs="Arial" w:hAnsi="Arial"/>
          <w:sz w:val="22"/>
        </w:rPr>
        <w:t>：管工作量确认、结算单、打款对账</w:t>
      </w:r>
    </w:p>
    <w:p>
      <w:pPr>
        <w:numPr>
          <w:numId w:val="79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录入考勤/计件数据、核对明细、调整异常</w:t>
      </w:r>
    </w:p>
    <w:p>
      <w:pPr>
        <w:numPr>
          <w:numId w:val="8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生成结算单、调用支付接口批量打款、对账</w:t>
      </w:r>
    </w:p>
    <w:p>
      <w:pPr>
        <w:numPr>
          <w:numId w:val="8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成本测算引擎</w:t>
      </w:r>
      <w:r>
        <w:rPr>
          <w:rFonts w:eastAsia="等线" w:ascii="Arial" w:cs="Arial" w:hAnsi="Arial"/>
          <w:sz w:val="22"/>
        </w:rPr>
        <w:t>：专门算钱的，所有费用计算都在这里</w:t>
      </w:r>
    </w:p>
    <w:p>
      <w:pPr>
        <w:numPr>
          <w:numId w:val="82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读取规则引擎的费率参数，按不同方案计算</w:t>
      </w:r>
    </w:p>
    <w:p>
      <w:pPr>
        <w:numPr>
          <w:numId w:val="8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输出三个核心数字：企业总支出、人均成本、工人到手金额，同时给明细</w:t>
      </w:r>
    </w:p>
    <w:p>
      <w:pPr>
        <w:numPr>
          <w:numId w:val="8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支持多方案同时测算，方便对比</w:t>
      </w:r>
    </w:p>
    <w:p>
      <w:pPr>
        <w:numPr>
          <w:numId w:val="85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b w:val="true"/>
          <w:sz w:val="22"/>
        </w:rPr>
        <w:t>严格后端计算</w:t>
      </w:r>
      <w:r>
        <w:rPr>
          <w:rFonts w:eastAsia="等线" w:ascii="Arial" w:cs="Arial" w:hAnsi="Arial"/>
          <w:sz w:val="22"/>
        </w:rPr>
        <w:t>：前端和AI只能看结果，不能改数，避免算错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3" w:id="23"/>
      <w:r>
        <w:rPr>
          <w:rFonts w:eastAsia="等线" w:ascii="Arial" w:cs="Arial" w:hAnsi="Arial"/>
          <w:b w:val="true"/>
          <w:sz w:val="28"/>
        </w:rPr>
        <w:t>预留业务</w:t>
      </w:r>
      <w:bookmarkEnd w:id="2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财税、合同等后续业务，都按同样的规范基于中台开发，不用重做公共能力。</w:t>
      </w:r>
    </w:p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4" w:id="24"/>
      <w:r>
        <w:rPr>
          <w:rFonts w:eastAsia="等线" w:ascii="Arial" w:cs="Arial" w:hAnsi="Arial"/>
          <w:b w:val="true"/>
          <w:sz w:val="30"/>
        </w:rPr>
        <w:t>第5层：工具接口网关层（AI专属窗口）</w:t>
      </w:r>
      <w:bookmarkEnd w:id="24"/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5" w:id="25"/>
      <w:r>
        <w:rPr>
          <w:rFonts w:eastAsia="等线" w:ascii="Arial" w:cs="Arial" w:hAnsi="Arial"/>
          <w:b w:val="true"/>
          <w:sz w:val="28"/>
        </w:rPr>
        <w:t>作用:</w:t>
      </w:r>
      <w:bookmarkEnd w:id="2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AI调用后端能力的唯一窗口，是AI和业务之间的“防火墙”，防止AI越权、乱操作、死循环调用。</w:t>
      </w:r>
    </w:p>
    <w:p>
      <w:pPr>
        <w:spacing w:before="120" w:after="120" w:line="288" w:lineRule="auto"/>
        <w:ind w:left="0"/>
        <w:jc w:val="left"/>
      </w:pP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6" w:id="26"/>
      <w:r>
        <w:rPr>
          <w:rFonts w:eastAsia="等线" w:ascii="Arial" w:cs="Arial" w:hAnsi="Arial"/>
          <w:b w:val="true"/>
          <w:sz w:val="28"/>
        </w:rPr>
        <w:t>核心规则：</w:t>
      </w:r>
      <w:bookmarkEnd w:id="26"/>
    </w:p>
    <w:p>
      <w:pPr>
        <w:numPr>
          <w:numId w:val="8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AI只能从这里调用后端，绝对不许直接连数据库、直接改业务数据</w:t>
      </w:r>
    </w:p>
    <w:p>
      <w:pPr>
        <w:numPr>
          <w:numId w:val="8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AI只有查询数据、创建修改草稿的权限，没有提交正式单据、打款结算的最终执行权限</w:t>
      </w:r>
    </w:p>
    <w:p>
      <w:pPr>
        <w:numPr>
          <w:numId w:val="8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所有请求先过规则校验，参数合法、权限够了才放行</w:t>
      </w:r>
    </w:p>
    <w:p>
      <w:pPr>
        <w:numPr>
          <w:numId w:val="8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限流保护</w:t>
      </w:r>
      <w:r>
        <w:rPr>
          <w:rFonts w:eastAsia="等线" w:ascii="Arial" w:cs="Arial" w:hAnsi="Arial"/>
          <w:sz w:val="22"/>
        </w:rPr>
        <w:t>：单场对话、单家企业都有调用次数上限，防止AI陷入死循环疯狂调用后端，把业务服务搞崩</w:t>
      </w:r>
    </w:p>
    <w:p>
      <w:pPr>
        <w:numPr>
          <w:numId w:val="9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所有AI调用全部记录审计日志，出问题能查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7" w:id="27"/>
      <w:r>
        <w:rPr>
          <w:rFonts w:eastAsia="等线" w:ascii="Arial" w:cs="Arial" w:hAnsi="Arial"/>
          <w:b w:val="true"/>
          <w:sz w:val="28"/>
        </w:rPr>
        <w:t>AI能调用的能力：</w:t>
      </w:r>
      <w:bookmarkEnd w:id="27"/>
    </w:p>
    <w:p>
      <w:pPr>
        <w:numPr>
          <w:numId w:val="9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查询企业画像（脱敏后的）</w:t>
      </w:r>
    </w:p>
    <w:p>
      <w:pPr>
        <w:numPr>
          <w:numId w:val="9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查询用工方案配置</w:t>
      </w:r>
    </w:p>
    <w:p>
      <w:pPr>
        <w:numPr>
          <w:numId w:val="9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创建/修改/查询用工草稿</w:t>
      </w:r>
    </w:p>
    <w:p>
      <w:pPr>
        <w:numPr>
          <w:numId w:val="9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调用成本测算</w:t>
      </w:r>
    </w:p>
    <w:p>
      <w:pPr>
        <w:numPr>
          <w:numId w:val="9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查询批次进度</w:t>
      </w:r>
    </w:p>
    <w:p>
      <w:pPr>
        <w:numPr>
          <w:numId w:val="9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检索知识库</w:t>
      </w:r>
    </w:p>
    <w:p>
      <w:pPr>
        <w:numPr>
          <w:numId w:val="9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校验规则合规性</w:t>
      </w: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8" w:id="28"/>
      <w:r>
        <w:rPr>
          <w:rFonts w:eastAsia="等线" w:ascii="Arial" w:cs="Arial" w:hAnsi="Arial"/>
          <w:b w:val="true"/>
          <w:sz w:val="30"/>
        </w:rPr>
        <w:t>第6层：基础支撑层（硬件底座）</w:t>
      </w:r>
      <w:bookmarkEnd w:id="2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最底层的基础设施，给上面所有层提供基础能力。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  <w:shd w:fill="fff67a"/>
        </w:rPr>
        <w:t>建议数据库组件，可修改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785"/>
        <w:gridCol w:w="3750"/>
        <w:gridCol w:w="2745"/>
      </w:tblGrid>
      <w:tr>
        <w:tc>
          <w:tcPr>
            <w:tcW w:w="17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组件</w:t>
            </w:r>
          </w:p>
        </w:tc>
        <w:tc>
          <w:tcPr>
            <w:tcW w:w="37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通俗作用</w:t>
            </w:r>
          </w:p>
        </w:tc>
        <w:tc>
          <w:tcPr>
            <w:tcW w:w="27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落地节奏</w:t>
            </w:r>
          </w:p>
        </w:tc>
      </w:tr>
      <w:tr>
        <w:tc>
          <w:tcPr>
            <w:tcW w:w="17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MySQL数据库</w:t>
            </w:r>
          </w:p>
        </w:tc>
        <w:tc>
          <w:tcPr>
            <w:tcW w:w="37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存所有业务数据、企业信息、配置</w:t>
            </w:r>
          </w:p>
        </w:tc>
        <w:tc>
          <w:tcPr>
            <w:tcW w:w="27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初期单台够用，后期主从分离、读写分离</w:t>
            </w:r>
          </w:p>
        </w:tc>
      </w:tr>
      <w:tr>
        <w:tc>
          <w:tcPr>
            <w:tcW w:w="17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Redis缓存</w:t>
            </w:r>
          </w:p>
        </w:tc>
        <w:tc>
          <w:tcPr>
            <w:tcW w:w="37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存会话、热点数据、限流计数，速度快</w:t>
            </w:r>
          </w:p>
        </w:tc>
        <w:tc>
          <w:tcPr>
            <w:tcW w:w="27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初期单台，后期集群</w:t>
            </w:r>
          </w:p>
        </w:tc>
      </w:tr>
      <w:tr>
        <w:tc>
          <w:tcPr>
            <w:tcW w:w="17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消息队列</w:t>
            </w:r>
          </w:p>
        </w:tc>
        <w:tc>
          <w:tcPr>
            <w:tcW w:w="37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异步处理非实时任务，高峰期削峰</w:t>
            </w:r>
          </w:p>
        </w:tc>
        <w:tc>
          <w:tcPr>
            <w:tcW w:w="27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第三阶段引入，前期直接调用</w:t>
            </w:r>
          </w:p>
        </w:tc>
      </w:tr>
      <w:tr>
        <w:tc>
          <w:tcPr>
            <w:tcW w:w="17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对象存储</w:t>
            </w:r>
          </w:p>
        </w:tc>
        <w:tc>
          <w:tcPr>
            <w:tcW w:w="37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存合同、发票、凭证、二维码这些文件</w:t>
            </w:r>
          </w:p>
        </w:tc>
        <w:tc>
          <w:tcPr>
            <w:tcW w:w="27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第三阶段引入，初期存在本地</w:t>
            </w:r>
          </w:p>
        </w:tc>
      </w:tr>
      <w:tr>
        <w:tc>
          <w:tcPr>
            <w:tcW w:w="178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监控告警</w:t>
            </w:r>
          </w:p>
        </w:tc>
        <w:tc>
          <w:tcPr>
            <w:tcW w:w="375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监控系统状态，出问题自动报警</w:t>
            </w:r>
          </w:p>
        </w:tc>
        <w:tc>
          <w:tcPr>
            <w:tcW w:w="274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后期完善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9" w:id="29"/>
      <w:r>
        <w:rPr>
          <w:rFonts w:eastAsia="等线" w:ascii="Arial" w:cs="Arial" w:hAnsi="Arial"/>
          <w:b w:val="true"/>
          <w:sz w:val="32"/>
        </w:rPr>
        <w:t>三、核心数据设计（数据库设计）</w:t>
      </w:r>
      <w:bookmarkEnd w:id="29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0" w:id="30"/>
      <w:r>
        <w:rPr>
          <w:rFonts w:eastAsia="等线" w:ascii="Arial" w:cs="Arial" w:hAnsi="Arial"/>
          <w:b w:val="true"/>
          <w:sz w:val="30"/>
        </w:rPr>
        <w:t>整体设计原则</w:t>
      </w:r>
      <w:bookmarkEnd w:id="30"/>
    </w:p>
    <w:p>
      <w:pPr>
        <w:numPr>
          <w:numId w:val="9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企业数据隔离</w:t>
      </w:r>
      <w:r>
        <w:rPr>
          <w:rFonts w:eastAsia="等线" w:ascii="Arial" w:cs="Arial" w:hAnsi="Arial"/>
          <w:sz w:val="22"/>
        </w:rPr>
        <w:t>：每家企业的数据天然分开，查询自动加过滤，绝不会串数据</w:t>
      </w:r>
    </w:p>
    <w:p>
      <w:pPr>
        <w:numPr>
          <w:numId w:val="9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敏感数据加密</w:t>
      </w:r>
      <w:r>
        <w:rPr>
          <w:rFonts w:eastAsia="等线" w:ascii="Arial" w:cs="Arial" w:hAnsi="Arial"/>
          <w:sz w:val="22"/>
        </w:rPr>
        <w:t>：身份证、手机号、银行卡号，存的时候加密，展示的时候脱敏（比如138****1234）</w:t>
      </w:r>
    </w:p>
    <w:p>
      <w:pPr>
        <w:numPr>
          <w:numId w:val="10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大表优化</w:t>
      </w:r>
      <w:r>
        <w:rPr>
          <w:rFonts w:eastAsia="等线" w:ascii="Arial" w:cs="Arial" w:hAnsi="Arial"/>
          <w:sz w:val="22"/>
        </w:rPr>
        <w:t>：日志这种数据量大的表，按月分开存，定期归档冷数据，保证查询速度</w:t>
      </w:r>
    </w:p>
    <w:p>
      <w:pPr>
        <w:numPr>
          <w:numId w:val="10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防并发冲突</w:t>
      </w:r>
      <w:r>
        <w:rPr>
          <w:rFonts w:eastAsia="等线" w:ascii="Arial" w:cs="Arial" w:hAnsi="Arial"/>
          <w:sz w:val="22"/>
        </w:rPr>
        <w:t>：关键表加版本号，防止多人同时改同一条数据改乱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1" w:id="31"/>
      <w:r>
        <w:rPr>
          <w:rFonts w:eastAsia="等线" w:ascii="Arial" w:cs="Arial" w:hAnsi="Arial"/>
          <w:b w:val="true"/>
          <w:sz w:val="30"/>
        </w:rPr>
        <w:t>核心数据表说明</w:t>
      </w:r>
      <w:bookmarkEnd w:id="31"/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32" w:id="32"/>
      <w:r>
        <w:rPr>
          <w:rFonts w:eastAsia="等线" w:ascii="Arial" w:cs="Arial" w:hAnsi="Arial"/>
          <w:b w:val="true"/>
          <w:sz w:val="28"/>
        </w:rPr>
        <w:t>1. 中台公共表</w:t>
      </w:r>
      <w:bookmarkEnd w:id="32"/>
    </w:p>
    <w:p>
      <w:pPr>
        <w:numPr>
          <w:numId w:val="10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企业画像表</w:t>
      </w:r>
      <w:r>
        <w:rPr>
          <w:rFonts w:eastAsia="等线" w:ascii="Arial" w:cs="Arial" w:hAnsi="Arial"/>
          <w:sz w:val="22"/>
        </w:rPr>
        <w:t>：存企业基础信息、账户信息、业务偏好</w:t>
      </w:r>
    </w:p>
    <w:p>
      <w:pPr>
        <w:numPr>
          <w:numId w:val="10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通用草稿表</w:t>
      </w:r>
      <w:r>
        <w:rPr>
          <w:rFonts w:eastAsia="等线" w:ascii="Arial" w:cs="Arial" w:hAnsi="Arial"/>
          <w:sz w:val="22"/>
        </w:rPr>
        <w:t>：存所有业务的草稿数据，不同业务用不同类型区分，不用重复建表</w:t>
      </w:r>
    </w:p>
    <w:p>
      <w:pPr>
        <w:numPr>
          <w:numId w:val="10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审计日志表</w:t>
      </w:r>
      <w:r>
        <w:rPr>
          <w:rFonts w:eastAsia="等线" w:ascii="Arial" w:cs="Arial" w:hAnsi="Arial"/>
          <w:sz w:val="22"/>
        </w:rPr>
        <w:t>：存所有操作记录，带哈希链防篡改，按月分表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33" w:id="33"/>
      <w:r>
        <w:rPr>
          <w:rFonts w:eastAsia="等线" w:ascii="Arial" w:cs="Arial" w:hAnsi="Arial"/>
          <w:b w:val="true"/>
          <w:sz w:val="28"/>
        </w:rPr>
        <w:t>2. 灵活用工业务表</w:t>
      </w:r>
      <w:bookmarkEnd w:id="33"/>
    </w:p>
    <w:p>
      <w:pPr>
        <w:numPr>
          <w:numId w:val="10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用工批次表</w:t>
      </w:r>
      <w:r>
        <w:rPr>
          <w:rFonts w:eastAsia="等线" w:ascii="Arial" w:cs="Arial" w:hAnsi="Arial"/>
          <w:sz w:val="22"/>
        </w:rPr>
        <w:t>：存每一次招工的批次信息，比如批次号、总人数、二维码、状态、时间地点</w:t>
      </w:r>
    </w:p>
    <w:p>
      <w:pPr>
        <w:numPr>
          <w:numId w:val="10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临时工登记表</w:t>
      </w:r>
      <w:r>
        <w:rPr>
          <w:rFonts w:eastAsia="等线" w:ascii="Arial" w:cs="Arial" w:hAnsi="Arial"/>
          <w:sz w:val="22"/>
        </w:rPr>
        <w:t>：存每个工人的信息，比如姓名、脱敏身份证/手机号、银行卡、核验状态、签约状态、日薪、累计结算额</w:t>
      </w: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4" w:id="34"/>
      <w:r>
        <w:rPr>
          <w:rFonts w:eastAsia="等线" w:ascii="Arial" w:cs="Arial" w:hAnsi="Arial"/>
          <w:b w:val="true"/>
          <w:sz w:val="32"/>
        </w:rPr>
        <w:t>四、核心业务全链路流程（后端视角）</w:t>
      </w:r>
      <w:bookmarkEnd w:id="34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5" w:id="35"/>
      <w:r>
        <w:rPr>
          <w:rFonts w:eastAsia="等线" w:ascii="Arial" w:cs="Arial" w:hAnsi="Arial"/>
          <w:b w:val="true"/>
          <w:sz w:val="30"/>
        </w:rPr>
        <w:t>场景1：用户说一句话，生成用工草稿</w:t>
      </w:r>
      <w:bookmarkEnd w:id="35"/>
    </w:p>
    <w:p>
      <w:pPr>
        <w:numPr>
          <w:numId w:val="10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用户在小程序发自然语言 → 网关验证身份、记日志 → 分发层判断是对话请求</w:t>
      </w:r>
    </w:p>
    <w:p>
      <w:pPr>
        <w:numPr>
          <w:numId w:val="10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转给智能网关 → 带上企业信息、历史对话记录 → 派给灵活用工AI技能组</w:t>
      </w:r>
    </w:p>
    <w:p>
      <w:pPr>
        <w:numPr>
          <w:numId w:val="10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AI通过工具网关调用后端：查企业画像、查方案配置、调用成本测算</w:t>
      </w:r>
    </w:p>
    <w:p>
      <w:pPr>
        <w:numPr>
          <w:numId w:val="1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AI生成草稿和自然语言回复 → 返回智能网关</w:t>
      </w:r>
    </w:p>
    <w:p>
      <w:pPr>
        <w:numPr>
          <w:numId w:val="1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分发层把AI回复和业务数据拼起来 → 规则引擎校验草稿合不合规 → 记审计日志</w:t>
      </w:r>
    </w:p>
    <w:p>
      <w:pPr>
        <w:numPr>
          <w:numId w:val="1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网关返回给前端 → 前端按统一格式渲染成卡片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6" w:id="36"/>
      <w:r>
        <w:rPr>
          <w:rFonts w:eastAsia="等线" w:ascii="Arial" w:cs="Arial" w:hAnsi="Arial"/>
          <w:b w:val="true"/>
          <w:sz w:val="30"/>
        </w:rPr>
        <w:t>场景2：企业主确认方案，启动登记</w:t>
      </w:r>
      <w:bookmarkEnd w:id="36"/>
    </w:p>
    <w:p>
      <w:pPr>
        <w:numPr>
          <w:numId w:val="1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企业主点“确认方案” → 网关验身份 → 分发层判断是简单业务请求</w:t>
      </w:r>
    </w:p>
    <w:p>
      <w:pPr>
        <w:numPr>
          <w:numId w:val="1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直接转给灵活用工服务 → 草稿引擎把草稿转成正式批次</w:t>
      </w:r>
    </w:p>
    <w:p>
      <w:pPr>
        <w:numPr>
          <w:numId w:val="1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生成登记二维码 → 状态机把状态改成“登记中”</w:t>
      </w:r>
    </w:p>
    <w:p>
      <w:pPr>
        <w:numPr>
          <w:numId w:val="1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记审计日志 → 更新企业偏好数据</w:t>
      </w:r>
    </w:p>
    <w:p>
      <w:pPr>
        <w:numPr>
          <w:numId w:val="1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返回二维码和初始进度给前端展示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7" w:id="37"/>
      <w:r>
        <w:rPr>
          <w:rFonts w:eastAsia="等线" w:ascii="Arial" w:cs="Arial" w:hAnsi="Arial"/>
          <w:b w:val="true"/>
          <w:sz w:val="30"/>
        </w:rPr>
        <w:t>场景3：临时工扫码登记（全程不用AI）</w:t>
      </w:r>
      <w:bookmarkEnd w:id="37"/>
    </w:p>
    <w:p>
      <w:pPr>
        <w:numPr>
          <w:numId w:val="1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临时工扫码 → 网关验证一次性凭证 → 分发层直接转灵活用工服务</w:t>
      </w:r>
    </w:p>
    <w:p>
      <w:pPr>
        <w:numPr>
          <w:numId w:val="1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返回用工说明信息 → 前端展示</w:t>
      </w:r>
    </w:p>
    <w:p>
      <w:pPr>
        <w:numPr>
          <w:numId w:val="1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工人提交个人信息 → 创建人员记录 → 状态改成“核验中”</w:t>
      </w:r>
    </w:p>
    <w:p>
      <w:pPr>
        <w:numPr>
          <w:numId w:val="1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调用身份核验服务商做实名 → 结果回写到人员状态</w:t>
      </w:r>
    </w:p>
    <w:p>
      <w:pPr>
        <w:numPr>
          <w:numId w:val="1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工人提交银行卡 → 加密存起来 → 调用电子签服务商生成合同</w:t>
      </w:r>
    </w:p>
    <w:p>
      <w:pPr>
        <w:numPr>
          <w:numId w:val="1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工人签字确认 → 状态改成“已签约” → 更新批次登记进度</w:t>
      </w:r>
    </w:p>
    <w:p>
      <w:pPr>
        <w:numPr>
          <w:numId w:val="1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全程记审计日志 → 实时把进度推送给企业端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8" w:id="38"/>
      <w:r>
        <w:rPr>
          <w:rFonts w:eastAsia="等线" w:ascii="Arial" w:cs="Arial" w:hAnsi="Arial"/>
          <w:b w:val="true"/>
          <w:sz w:val="30"/>
        </w:rPr>
        <w:t>场景4：结算、完税、开票全流程</w:t>
      </w:r>
      <w:bookmarkEnd w:id="38"/>
    </w:p>
    <w:p>
      <w:pPr>
        <w:numPr>
          <w:numId w:val="1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企业主确认工作量 → 网关 → 灵活用工服务</w:t>
      </w:r>
    </w:p>
    <w:p>
      <w:pPr>
        <w:numPr>
          <w:numId w:val="1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规则引擎先检查：合同都签了吗？数据全不全？有异常直接拦住</w:t>
      </w:r>
    </w:p>
    <w:p>
      <w:pPr>
        <w:numPr>
          <w:numId w:val="1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成本测算引擎算好结算金额 → 生成结算单</w:t>
      </w:r>
    </w:p>
    <w:p>
      <w:pPr>
        <w:numPr>
          <w:numId w:val="1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调用支付服务商批量打款 → 异步等结果</w:t>
      </w:r>
    </w:p>
    <w:p>
      <w:pPr>
        <w:numPr>
          <w:numId w:val="1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打款成功 → 调用税务服务商代扣个税 → 回传完税证明</w:t>
      </w:r>
    </w:p>
    <w:p>
      <w:pPr>
        <w:numPr>
          <w:numId w:val="1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完税成功 → 调用发票服务商开发票 → 回传发票</w:t>
      </w:r>
    </w:p>
    <w:p>
      <w:pPr>
        <w:numPr>
          <w:numId w:val="1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全程状态机自动更新进度 → 实时推送给用户 → 全程留痕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9" w:id="39"/>
      <w:r>
        <w:rPr>
          <w:rFonts w:eastAsia="等线" w:ascii="Arial" w:cs="Arial" w:hAnsi="Arial"/>
          <w:b w:val="true"/>
          <w:sz w:val="30"/>
        </w:rPr>
        <w:t>场景5：出异常了怎么处理</w:t>
      </w:r>
      <w:bookmarkEnd w:id="39"/>
    </w:p>
    <w:p>
      <w:pPr>
        <w:numPr>
          <w:numId w:val="13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任意环节出错 → 状态机自动冻结整个流程</w:t>
      </w:r>
    </w:p>
    <w:p>
      <w:pPr>
        <w:numPr>
          <w:numId w:val="13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发通知给企业主和运营人员</w:t>
      </w:r>
    </w:p>
    <w:p>
      <w:pPr>
        <w:numPr>
          <w:numId w:val="1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企业主咨询异常 → AI通过工具网关查异常状态，给处理建议和选项</w:t>
      </w:r>
    </w:p>
    <w:p>
      <w:pPr>
        <w:numPr>
          <w:numId w:val="1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企业主确认处理方案 → 后端执行对应操作</w:t>
      </w:r>
    </w:p>
    <w:p>
      <w:pPr>
        <w:numPr>
          <w:numId w:val="13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校验通过后，恢复流程继续走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1595473">
    <w:lvl>
      <w:numFmt w:val="bullet"/>
      <w:suff w:val="tab"/>
      <w:lvlText w:val="•"/>
      <w:rPr>
        <w:color w:val="3370ff"/>
      </w:rPr>
    </w:lvl>
  </w:abstractNum>
  <w:abstractNum w:abstractNumId="1595474">
    <w:lvl>
      <w:numFmt w:val="bullet"/>
      <w:suff w:val="tab"/>
      <w:lvlText w:val="•"/>
      <w:rPr>
        <w:color w:val="3370ff"/>
      </w:rPr>
    </w:lvl>
  </w:abstractNum>
  <w:abstractNum w:abstractNumId="1595475">
    <w:lvl>
      <w:numFmt w:val="bullet"/>
      <w:suff w:val="tab"/>
      <w:lvlText w:val="•"/>
      <w:rPr>
        <w:color w:val="3370ff"/>
      </w:rPr>
    </w:lvl>
  </w:abstractNum>
  <w:abstractNum w:abstractNumId="1595476">
    <w:lvl>
      <w:numFmt w:val="bullet"/>
      <w:suff w:val="tab"/>
      <w:lvlText w:val="•"/>
      <w:rPr>
        <w:color w:val="3370ff"/>
      </w:rPr>
    </w:lvl>
  </w:abstractNum>
  <w:abstractNum w:abstractNumId="1595477">
    <w:lvl>
      <w:start w:val="1"/>
      <w:numFmt w:val="decimal"/>
      <w:suff w:val="tab"/>
      <w:lvlText w:val="%1."/>
      <w:rPr>
        <w:color w:val="3370ff"/>
      </w:rPr>
    </w:lvl>
  </w:abstractNum>
  <w:abstractNum w:abstractNumId="1595478">
    <w:lvl>
      <w:start w:val="2"/>
      <w:numFmt w:val="decimal"/>
      <w:suff w:val="tab"/>
      <w:lvlText w:val="%1."/>
      <w:rPr>
        <w:color w:val="3370ff"/>
      </w:rPr>
    </w:lvl>
  </w:abstractNum>
  <w:abstractNum w:abstractNumId="1595479">
    <w:lvl>
      <w:start w:val="3"/>
      <w:numFmt w:val="decimal"/>
      <w:suff w:val="tab"/>
      <w:lvlText w:val="%1."/>
      <w:rPr>
        <w:color w:val="3370ff"/>
      </w:rPr>
    </w:lvl>
  </w:abstractNum>
  <w:abstractNum w:abstractNumId="1595480">
    <w:lvl>
      <w:start w:val="4"/>
      <w:numFmt w:val="decimal"/>
      <w:suff w:val="tab"/>
      <w:lvlText w:val="%1."/>
      <w:rPr>
        <w:color w:val="3370ff"/>
      </w:rPr>
    </w:lvl>
  </w:abstractNum>
  <w:abstractNum w:abstractNumId="1595481">
    <w:lvl>
      <w:start w:val="5"/>
      <w:numFmt w:val="decimal"/>
      <w:suff w:val="tab"/>
      <w:lvlText w:val="%1."/>
      <w:rPr>
        <w:color w:val="3370ff"/>
      </w:rPr>
    </w:lvl>
  </w:abstractNum>
  <w:abstractNum w:abstractNumId="1595482">
    <w:lvl>
      <w:start w:val="6"/>
      <w:numFmt w:val="decimal"/>
      <w:suff w:val="tab"/>
      <w:lvlText w:val="%1."/>
      <w:rPr>
        <w:color w:val="3370ff"/>
      </w:rPr>
    </w:lvl>
  </w:abstractNum>
  <w:abstractNum w:abstractNumId="1595483">
    <w:lvl>
      <w:start w:val="1"/>
      <w:numFmt w:val="decimal"/>
      <w:suff w:val="tab"/>
      <w:lvlText w:val="%1."/>
      <w:rPr>
        <w:color w:val="3370ff"/>
      </w:rPr>
    </w:lvl>
  </w:abstractNum>
  <w:abstractNum w:abstractNumId="1595484">
    <w:lvl>
      <w:start w:val="2"/>
      <w:numFmt w:val="decimal"/>
      <w:suff w:val="tab"/>
      <w:lvlText w:val="%1."/>
      <w:rPr>
        <w:color w:val="3370ff"/>
      </w:rPr>
    </w:lvl>
  </w:abstractNum>
  <w:abstractNum w:abstractNumId="1595485">
    <w:lvl>
      <w:start w:val="3"/>
      <w:numFmt w:val="decimal"/>
      <w:suff w:val="tab"/>
      <w:lvlText w:val="%1."/>
      <w:rPr>
        <w:color w:val="3370ff"/>
      </w:rPr>
    </w:lvl>
  </w:abstractNum>
  <w:abstractNum w:abstractNumId="1595486">
    <w:lvl>
      <w:start w:val="4"/>
      <w:numFmt w:val="decimal"/>
      <w:suff w:val="tab"/>
      <w:lvlText w:val="%1."/>
      <w:rPr>
        <w:color w:val="3370ff"/>
      </w:rPr>
    </w:lvl>
  </w:abstractNum>
  <w:abstractNum w:abstractNumId="1595487">
    <w:lvl>
      <w:start w:val="5"/>
      <w:numFmt w:val="decimal"/>
      <w:suff w:val="tab"/>
      <w:lvlText w:val="%1."/>
      <w:rPr>
        <w:color w:val="3370ff"/>
      </w:rPr>
    </w:lvl>
  </w:abstractNum>
  <w:abstractNum w:abstractNumId="1595488">
    <w:lvl>
      <w:numFmt w:val="bullet"/>
      <w:suff w:val="tab"/>
      <w:lvlText w:val="•"/>
      <w:rPr>
        <w:color w:val="3370ff"/>
      </w:rPr>
    </w:lvl>
  </w:abstractNum>
  <w:abstractNum w:abstractNumId="1595489">
    <w:lvl>
      <w:numFmt w:val="bullet"/>
      <w:suff w:val="tab"/>
      <w:lvlText w:val="•"/>
      <w:rPr>
        <w:color w:val="3370ff"/>
      </w:rPr>
    </w:lvl>
  </w:abstractNum>
  <w:abstractNum w:abstractNumId="1595490">
    <w:lvl>
      <w:numFmt w:val="bullet"/>
      <w:suff w:val="tab"/>
      <w:lvlText w:val="•"/>
      <w:rPr>
        <w:color w:val="3370ff"/>
      </w:rPr>
    </w:lvl>
  </w:abstractNum>
  <w:abstractNum w:abstractNumId="1595491">
    <w:lvl>
      <w:numFmt w:val="bullet"/>
      <w:suff w:val="tab"/>
      <w:lvlText w:val="•"/>
      <w:rPr>
        <w:color w:val="3370ff"/>
      </w:rPr>
    </w:lvl>
  </w:abstractNum>
  <w:abstractNum w:abstractNumId="1595492">
    <w:lvl>
      <w:numFmt w:val="bullet"/>
      <w:suff w:val="tab"/>
      <w:lvlText w:val="•"/>
      <w:rPr>
        <w:color w:val="3370ff"/>
      </w:rPr>
    </w:lvl>
  </w:abstractNum>
  <w:abstractNum w:abstractNumId="1595493">
    <w:lvl>
      <w:numFmt w:val="bullet"/>
      <w:suff w:val="tab"/>
      <w:lvlText w:val="•"/>
      <w:rPr>
        <w:color w:val="3370ff"/>
      </w:rPr>
    </w:lvl>
  </w:abstractNum>
  <w:abstractNum w:abstractNumId="1595494">
    <w:lvl>
      <w:numFmt w:val="bullet"/>
      <w:suff w:val="tab"/>
      <w:lvlText w:val="•"/>
      <w:rPr>
        <w:color w:val="3370ff"/>
      </w:rPr>
    </w:lvl>
  </w:abstractNum>
  <w:abstractNum w:abstractNumId="1595495">
    <w:lvl>
      <w:numFmt w:val="bullet"/>
      <w:suff w:val="tab"/>
      <w:lvlText w:val="•"/>
      <w:rPr>
        <w:color w:val="3370ff"/>
      </w:rPr>
    </w:lvl>
  </w:abstractNum>
  <w:abstractNum w:abstractNumId="1595496">
    <w:lvl>
      <w:numFmt w:val="bullet"/>
      <w:suff w:val="tab"/>
      <w:lvlText w:val="•"/>
      <w:rPr>
        <w:color w:val="3370ff"/>
      </w:rPr>
    </w:lvl>
  </w:abstractNum>
  <w:abstractNum w:abstractNumId="1595497">
    <w:lvl>
      <w:numFmt w:val="bullet"/>
      <w:suff w:val="tab"/>
      <w:lvlText w:val="•"/>
      <w:rPr>
        <w:color w:val="3370ff"/>
      </w:rPr>
    </w:lvl>
  </w:abstractNum>
  <w:abstractNum w:abstractNumId="1595498">
    <w:lvl>
      <w:numFmt w:val="bullet"/>
      <w:suff w:val="tab"/>
      <w:lvlText w:val="•"/>
      <w:rPr>
        <w:color w:val="3370ff"/>
      </w:rPr>
    </w:lvl>
  </w:abstractNum>
  <w:abstractNum w:abstractNumId="1595499">
    <w:lvl>
      <w:numFmt w:val="bullet"/>
      <w:suff w:val="tab"/>
      <w:lvlText w:val="•"/>
      <w:rPr>
        <w:color w:val="3370ff"/>
      </w:rPr>
    </w:lvl>
  </w:abstractNum>
  <w:abstractNum w:abstractNumId="1595500">
    <w:lvl>
      <w:numFmt w:val="bullet"/>
      <w:suff w:val="tab"/>
      <w:lvlText w:val="￮"/>
      <w:rPr>
        <w:color w:val="3370ff"/>
      </w:rPr>
    </w:lvl>
  </w:abstractNum>
  <w:abstractNum w:abstractNumId="1595501">
    <w:lvl>
      <w:numFmt w:val="bullet"/>
      <w:suff w:val="tab"/>
      <w:lvlText w:val="￮"/>
      <w:rPr>
        <w:color w:val="3370ff"/>
      </w:rPr>
    </w:lvl>
  </w:abstractNum>
  <w:abstractNum w:abstractNumId="1595502">
    <w:lvl>
      <w:numFmt w:val="bullet"/>
      <w:suff w:val="tab"/>
      <w:lvlText w:val="￮"/>
      <w:rPr>
        <w:color w:val="3370ff"/>
      </w:rPr>
    </w:lvl>
  </w:abstractNum>
  <w:abstractNum w:abstractNumId="1595503">
    <w:lvl>
      <w:numFmt w:val="bullet"/>
      <w:suff w:val="tab"/>
      <w:lvlText w:val="•"/>
      <w:rPr>
        <w:color w:val="3370ff"/>
      </w:rPr>
    </w:lvl>
  </w:abstractNum>
  <w:abstractNum w:abstractNumId="1595504">
    <w:lvl>
      <w:numFmt w:val="bullet"/>
      <w:suff w:val="tab"/>
      <w:lvlText w:val="￮"/>
      <w:rPr>
        <w:color w:val="3370ff"/>
      </w:rPr>
    </w:lvl>
  </w:abstractNum>
  <w:abstractNum w:abstractNumId="1595505">
    <w:lvl>
      <w:numFmt w:val="bullet"/>
      <w:suff w:val="tab"/>
      <w:lvlText w:val="￮"/>
      <w:rPr>
        <w:color w:val="3370ff"/>
      </w:rPr>
    </w:lvl>
  </w:abstractNum>
  <w:abstractNum w:abstractNumId="1595506">
    <w:lvl>
      <w:numFmt w:val="bullet"/>
      <w:suff w:val="tab"/>
      <w:lvlText w:val="•"/>
      <w:rPr>
        <w:color w:val="3370ff"/>
      </w:rPr>
    </w:lvl>
  </w:abstractNum>
  <w:abstractNum w:abstractNumId="1595507">
    <w:lvl>
      <w:numFmt w:val="bullet"/>
      <w:suff w:val="tab"/>
      <w:lvlText w:val="•"/>
      <w:rPr>
        <w:color w:val="3370ff"/>
      </w:rPr>
    </w:lvl>
  </w:abstractNum>
  <w:abstractNum w:abstractNumId="1595508">
    <w:lvl>
      <w:numFmt w:val="bullet"/>
      <w:suff w:val="tab"/>
      <w:lvlText w:val="￮"/>
      <w:rPr>
        <w:color w:val="3370ff"/>
      </w:rPr>
    </w:lvl>
  </w:abstractNum>
  <w:abstractNum w:abstractNumId="1595509">
    <w:lvl>
      <w:numFmt w:val="bullet"/>
      <w:suff w:val="tab"/>
      <w:lvlText w:val="￮"/>
      <w:rPr>
        <w:color w:val="3370ff"/>
      </w:rPr>
    </w:lvl>
  </w:abstractNum>
  <w:abstractNum w:abstractNumId="1595510">
    <w:lvl>
      <w:numFmt w:val="bullet"/>
      <w:suff w:val="tab"/>
      <w:lvlText w:val="￮"/>
      <w:rPr>
        <w:color w:val="3370ff"/>
      </w:rPr>
    </w:lvl>
  </w:abstractNum>
  <w:abstractNum w:abstractNumId="1595511">
    <w:lvl>
      <w:numFmt w:val="bullet"/>
      <w:suff w:val="tab"/>
      <w:lvlText w:val="￮"/>
      <w:rPr>
        <w:color w:val="3370ff"/>
      </w:rPr>
    </w:lvl>
  </w:abstractNum>
  <w:abstractNum w:abstractNumId="1595512">
    <w:lvl>
      <w:numFmt w:val="bullet"/>
      <w:suff w:val="tab"/>
      <w:lvlText w:val="￮"/>
      <w:rPr>
        <w:color w:val="3370ff"/>
      </w:rPr>
    </w:lvl>
  </w:abstractNum>
  <w:abstractNum w:abstractNumId="1595513">
    <w:lvl>
      <w:numFmt w:val="bullet"/>
      <w:suff w:val="tab"/>
      <w:lvlText w:val="•"/>
      <w:rPr>
        <w:color w:val="3370ff"/>
      </w:rPr>
    </w:lvl>
  </w:abstractNum>
  <w:abstractNum w:abstractNumId="1595514">
    <w:lvl>
      <w:numFmt w:val="bullet"/>
      <w:suff w:val="tab"/>
      <w:lvlText w:val="•"/>
      <w:rPr>
        <w:color w:val="3370ff"/>
      </w:rPr>
    </w:lvl>
  </w:abstractNum>
  <w:abstractNum w:abstractNumId="1595515">
    <w:lvl>
      <w:numFmt w:val="bullet"/>
      <w:suff w:val="tab"/>
      <w:lvlText w:val="•"/>
      <w:rPr>
        <w:color w:val="3370ff"/>
      </w:rPr>
    </w:lvl>
  </w:abstractNum>
  <w:abstractNum w:abstractNumId="1595516">
    <w:lvl>
      <w:start w:val="1"/>
      <w:numFmt w:val="lowerLetter"/>
      <w:suff w:val="tab"/>
      <w:lvlText w:val="%1."/>
      <w:rPr>
        <w:color w:val="3370ff"/>
      </w:rPr>
    </w:lvl>
  </w:abstractNum>
  <w:abstractNum w:abstractNumId="1595517">
    <w:lvl>
      <w:start w:val="2"/>
      <w:numFmt w:val="lowerLetter"/>
      <w:suff w:val="tab"/>
      <w:lvlText w:val="%1."/>
      <w:rPr>
        <w:color w:val="3370ff"/>
      </w:rPr>
    </w:lvl>
  </w:abstractNum>
  <w:abstractNum w:abstractNumId="1595518">
    <w:lvl>
      <w:start w:val="3"/>
      <w:numFmt w:val="lowerLetter"/>
      <w:suff w:val="tab"/>
      <w:lvlText w:val="%1."/>
      <w:rPr>
        <w:color w:val="3370ff"/>
      </w:rPr>
    </w:lvl>
  </w:abstractNum>
  <w:abstractNum w:abstractNumId="1595519">
    <w:lvl>
      <w:numFmt w:val="bullet"/>
      <w:suff w:val="tab"/>
      <w:lvlText w:val="•"/>
      <w:rPr>
        <w:color w:val="3370ff"/>
      </w:rPr>
    </w:lvl>
  </w:abstractNum>
  <w:abstractNum w:abstractNumId="1595520">
    <w:lvl>
      <w:numFmt w:val="bullet"/>
      <w:suff w:val="tab"/>
      <w:lvlText w:val="•"/>
      <w:rPr>
        <w:color w:val="3370ff"/>
      </w:rPr>
    </w:lvl>
  </w:abstractNum>
  <w:abstractNum w:abstractNumId="1595521">
    <w:lvl>
      <w:numFmt w:val="bullet"/>
      <w:suff w:val="tab"/>
      <w:lvlText w:val="•"/>
      <w:rPr>
        <w:color w:val="3370ff"/>
      </w:rPr>
    </w:lvl>
  </w:abstractNum>
  <w:abstractNum w:abstractNumId="1595522">
    <w:lvl>
      <w:numFmt w:val="bullet"/>
      <w:suff w:val="tab"/>
      <w:lvlText w:val="￮"/>
      <w:rPr>
        <w:color w:val="3370ff"/>
      </w:rPr>
    </w:lvl>
  </w:abstractNum>
  <w:abstractNum w:abstractNumId="1595523">
    <w:lvl>
      <w:numFmt w:val="bullet"/>
      <w:suff w:val="tab"/>
      <w:lvlText w:val="￮"/>
      <w:rPr>
        <w:color w:val="3370ff"/>
      </w:rPr>
    </w:lvl>
  </w:abstractNum>
  <w:abstractNum w:abstractNumId="1595524">
    <w:lvl>
      <w:numFmt w:val="bullet"/>
      <w:suff w:val="tab"/>
      <w:lvlText w:val="￮"/>
      <w:rPr>
        <w:color w:val="3370ff"/>
      </w:rPr>
    </w:lvl>
  </w:abstractNum>
  <w:abstractNum w:abstractNumId="1595525">
    <w:lvl>
      <w:numFmt w:val="bullet"/>
      <w:suff w:val="tab"/>
      <w:lvlText w:val="￮"/>
      <w:rPr>
        <w:color w:val="3370ff"/>
      </w:rPr>
    </w:lvl>
  </w:abstractNum>
  <w:abstractNum w:abstractNumId="1595526">
    <w:lvl>
      <w:numFmt w:val="bullet"/>
      <w:suff w:val="tab"/>
      <w:lvlText w:val="￮"/>
      <w:rPr>
        <w:color w:val="3370ff"/>
      </w:rPr>
    </w:lvl>
  </w:abstractNum>
  <w:abstractNum w:abstractNumId="1595527">
    <w:lvl>
      <w:numFmt w:val="bullet"/>
      <w:suff w:val="tab"/>
      <w:lvlText w:val="￮"/>
      <w:rPr>
        <w:color w:val="3370ff"/>
      </w:rPr>
    </w:lvl>
  </w:abstractNum>
  <w:abstractNum w:abstractNumId="1595528">
    <w:lvl>
      <w:numFmt w:val="bullet"/>
      <w:suff w:val="tab"/>
      <w:lvlText w:val="￮"/>
      <w:rPr>
        <w:color w:val="3370ff"/>
      </w:rPr>
    </w:lvl>
  </w:abstractNum>
  <w:abstractNum w:abstractNumId="1595529">
    <w:lvl>
      <w:numFmt w:val="bullet"/>
      <w:suff w:val="tab"/>
      <w:lvlText w:val="•"/>
      <w:rPr>
        <w:color w:val="3370ff"/>
      </w:rPr>
    </w:lvl>
  </w:abstractNum>
  <w:abstractNum w:abstractNumId="1595530">
    <w:lvl>
      <w:numFmt w:val="bullet"/>
      <w:suff w:val="tab"/>
      <w:lvlText w:val="￮"/>
      <w:rPr>
        <w:color w:val="3370ff"/>
      </w:rPr>
    </w:lvl>
  </w:abstractNum>
  <w:abstractNum w:abstractNumId="1595531">
    <w:lvl>
      <w:numFmt w:val="bullet"/>
      <w:suff w:val="tab"/>
      <w:lvlText w:val="￮"/>
      <w:rPr>
        <w:color w:val="3370ff"/>
      </w:rPr>
    </w:lvl>
  </w:abstractNum>
  <w:abstractNum w:abstractNumId="1595532">
    <w:lvl>
      <w:numFmt w:val="bullet"/>
      <w:suff w:val="tab"/>
      <w:lvlText w:val="￮"/>
      <w:rPr>
        <w:color w:val="3370ff"/>
      </w:rPr>
    </w:lvl>
  </w:abstractNum>
  <w:abstractNum w:abstractNumId="1595533">
    <w:lvl>
      <w:numFmt w:val="bullet"/>
      <w:suff w:val="tab"/>
      <w:lvlText w:val="￮"/>
      <w:rPr>
        <w:color w:val="3370ff"/>
      </w:rPr>
    </w:lvl>
  </w:abstractNum>
  <w:abstractNum w:abstractNumId="1595534">
    <w:lvl>
      <w:numFmt w:val="bullet"/>
      <w:suff w:val="tab"/>
      <w:lvlText w:val="•"/>
      <w:rPr>
        <w:color w:val="3370ff"/>
      </w:rPr>
    </w:lvl>
  </w:abstractNum>
  <w:abstractNum w:abstractNumId="1595535">
    <w:lvl>
      <w:numFmt w:val="bullet"/>
      <w:suff w:val="tab"/>
      <w:lvlText w:val="•"/>
      <w:rPr>
        <w:color w:val="3370ff"/>
      </w:rPr>
    </w:lvl>
  </w:abstractNum>
  <w:abstractNum w:abstractNumId="1595536">
    <w:lvl>
      <w:numFmt w:val="bullet"/>
      <w:suff w:val="tab"/>
      <w:lvlText w:val="•"/>
      <w:rPr>
        <w:color w:val="3370ff"/>
      </w:rPr>
    </w:lvl>
  </w:abstractNum>
  <w:abstractNum w:abstractNumId="1595537">
    <w:lvl>
      <w:numFmt w:val="bullet"/>
      <w:suff w:val="tab"/>
      <w:lvlText w:val="￮"/>
      <w:rPr>
        <w:color w:val="3370ff"/>
      </w:rPr>
    </w:lvl>
  </w:abstractNum>
  <w:abstractNum w:abstractNumId="1595538">
    <w:lvl>
      <w:numFmt w:val="bullet"/>
      <w:suff w:val="tab"/>
      <w:lvlText w:val="￮"/>
      <w:rPr>
        <w:color w:val="3370ff"/>
      </w:rPr>
    </w:lvl>
  </w:abstractNum>
  <w:abstractNum w:abstractNumId="1595539">
    <w:lvl>
      <w:numFmt w:val="bullet"/>
      <w:suff w:val="tab"/>
      <w:lvlText w:val="￮"/>
      <w:rPr>
        <w:color w:val="3370ff"/>
      </w:rPr>
    </w:lvl>
  </w:abstractNum>
  <w:abstractNum w:abstractNumId="1595540">
    <w:lvl>
      <w:numFmt w:val="bullet"/>
      <w:suff w:val="tab"/>
      <w:lvlText w:val="•"/>
      <w:rPr>
        <w:color w:val="3370ff"/>
      </w:rPr>
    </w:lvl>
  </w:abstractNum>
  <w:abstractNum w:abstractNumId="1595541">
    <w:lvl>
      <w:numFmt w:val="bullet"/>
      <w:suff w:val="tab"/>
      <w:lvlText w:val="•"/>
      <w:rPr>
        <w:color w:val="3370ff"/>
      </w:rPr>
    </w:lvl>
  </w:abstractNum>
  <w:abstractNum w:abstractNumId="1595542">
    <w:lvl>
      <w:numFmt w:val="bullet"/>
      <w:suff w:val="tab"/>
      <w:lvlText w:val="￮"/>
      <w:rPr>
        <w:color w:val="3370ff"/>
      </w:rPr>
    </w:lvl>
  </w:abstractNum>
  <w:abstractNum w:abstractNumId="1595543">
    <w:lvl>
      <w:numFmt w:val="bullet"/>
      <w:suff w:val="tab"/>
      <w:lvlText w:val="￮"/>
      <w:rPr>
        <w:color w:val="3370ff"/>
      </w:rPr>
    </w:lvl>
  </w:abstractNum>
  <w:abstractNum w:abstractNumId="1595544">
    <w:lvl>
      <w:numFmt w:val="bullet"/>
      <w:suff w:val="tab"/>
      <w:lvlText w:val="￮"/>
      <w:rPr>
        <w:color w:val="3370ff"/>
      </w:rPr>
    </w:lvl>
  </w:abstractNum>
  <w:abstractNum w:abstractNumId="1595545">
    <w:lvl>
      <w:numFmt w:val="bullet"/>
      <w:suff w:val="tab"/>
      <w:lvlText w:val="￮"/>
      <w:rPr>
        <w:color w:val="3370ff"/>
      </w:rPr>
    </w:lvl>
  </w:abstractNum>
  <w:abstractNum w:abstractNumId="1595546">
    <w:lvl>
      <w:numFmt w:val="bullet"/>
      <w:suff w:val="tab"/>
      <w:lvlText w:val="•"/>
      <w:rPr>
        <w:color w:val="3370ff"/>
      </w:rPr>
    </w:lvl>
  </w:abstractNum>
  <w:abstractNum w:abstractNumId="1595547">
    <w:lvl>
      <w:start w:val="1"/>
      <w:numFmt w:val="decimal"/>
      <w:suff w:val="tab"/>
      <w:lvlText w:val="%1."/>
      <w:rPr>
        <w:color w:val="3370ff"/>
      </w:rPr>
    </w:lvl>
  </w:abstractNum>
  <w:abstractNum w:abstractNumId="1595548">
    <w:lvl>
      <w:numFmt w:val="bullet"/>
      <w:suff w:val="tab"/>
      <w:lvlText w:val="￮"/>
      <w:rPr>
        <w:color w:val="3370ff"/>
      </w:rPr>
    </w:lvl>
  </w:abstractNum>
  <w:abstractNum w:abstractNumId="1595549">
    <w:lvl>
      <w:numFmt w:val="bullet"/>
      <w:suff w:val="tab"/>
      <w:lvlText w:val="￮"/>
      <w:rPr>
        <w:color w:val="3370ff"/>
      </w:rPr>
    </w:lvl>
  </w:abstractNum>
  <w:abstractNum w:abstractNumId="1595550">
    <w:lvl>
      <w:start w:val="2"/>
      <w:numFmt w:val="decimal"/>
      <w:suff w:val="tab"/>
      <w:lvlText w:val="%1."/>
      <w:rPr>
        <w:color w:val="3370ff"/>
      </w:rPr>
    </w:lvl>
  </w:abstractNum>
  <w:abstractNum w:abstractNumId="1595551">
    <w:lvl>
      <w:numFmt w:val="bullet"/>
      <w:suff w:val="tab"/>
      <w:lvlText w:val="￮"/>
      <w:rPr>
        <w:color w:val="3370ff"/>
      </w:rPr>
    </w:lvl>
  </w:abstractNum>
  <w:abstractNum w:abstractNumId="1595552">
    <w:lvl>
      <w:numFmt w:val="bullet"/>
      <w:suff w:val="tab"/>
      <w:lvlText w:val="￮"/>
      <w:rPr>
        <w:color w:val="3370ff"/>
      </w:rPr>
    </w:lvl>
  </w:abstractNum>
  <w:abstractNum w:abstractNumId="1595553">
    <w:lvl>
      <w:start w:val="3"/>
      <w:numFmt w:val="decimal"/>
      <w:suff w:val="tab"/>
      <w:lvlText w:val="%1."/>
      <w:rPr>
        <w:color w:val="3370ff"/>
      </w:rPr>
    </w:lvl>
  </w:abstractNum>
  <w:abstractNum w:abstractNumId="1595554">
    <w:lvl>
      <w:numFmt w:val="bullet"/>
      <w:suff w:val="tab"/>
      <w:lvlText w:val="￮"/>
      <w:rPr>
        <w:color w:val="3370ff"/>
      </w:rPr>
    </w:lvl>
  </w:abstractNum>
  <w:abstractNum w:abstractNumId="1595555">
    <w:lvl>
      <w:numFmt w:val="bullet"/>
      <w:suff w:val="tab"/>
      <w:lvlText w:val="￮"/>
      <w:rPr>
        <w:color w:val="3370ff"/>
      </w:rPr>
    </w:lvl>
  </w:abstractNum>
  <w:abstractNum w:abstractNumId="1595556">
    <w:lvl>
      <w:numFmt w:val="bullet"/>
      <w:suff w:val="tab"/>
      <w:lvlText w:val="￮"/>
      <w:rPr>
        <w:color w:val="3370ff"/>
      </w:rPr>
    </w:lvl>
  </w:abstractNum>
  <w:abstractNum w:abstractNumId="1595557">
    <w:lvl>
      <w:numFmt w:val="bullet"/>
      <w:suff w:val="tab"/>
      <w:lvlText w:val="￮"/>
      <w:rPr>
        <w:color w:val="3370ff"/>
      </w:rPr>
    </w:lvl>
  </w:abstractNum>
  <w:abstractNum w:abstractNumId="1595558">
    <w:lvl>
      <w:numFmt w:val="bullet"/>
      <w:suff w:val="tab"/>
      <w:lvlText w:val="•"/>
      <w:rPr>
        <w:color w:val="3370ff"/>
      </w:rPr>
    </w:lvl>
  </w:abstractNum>
  <w:abstractNum w:abstractNumId="1595559">
    <w:lvl>
      <w:numFmt w:val="bullet"/>
      <w:suff w:val="tab"/>
      <w:lvlText w:val="•"/>
      <w:rPr>
        <w:color w:val="3370ff"/>
      </w:rPr>
    </w:lvl>
  </w:abstractNum>
  <w:abstractNum w:abstractNumId="1595560">
    <w:lvl>
      <w:numFmt w:val="bullet"/>
      <w:suff w:val="tab"/>
      <w:lvlText w:val="•"/>
      <w:rPr>
        <w:color w:val="3370ff"/>
      </w:rPr>
    </w:lvl>
  </w:abstractNum>
  <w:abstractNum w:abstractNumId="1595561">
    <w:lvl>
      <w:numFmt w:val="bullet"/>
      <w:suff w:val="tab"/>
      <w:lvlText w:val="•"/>
      <w:rPr>
        <w:color w:val="3370ff"/>
      </w:rPr>
    </w:lvl>
  </w:abstractNum>
  <w:abstractNum w:abstractNumId="1595562">
    <w:lvl>
      <w:numFmt w:val="bullet"/>
      <w:suff w:val="tab"/>
      <w:lvlText w:val="•"/>
      <w:rPr>
        <w:color w:val="3370ff"/>
      </w:rPr>
    </w:lvl>
  </w:abstractNum>
  <w:abstractNum w:abstractNumId="1595563">
    <w:lvl>
      <w:start w:val="1"/>
      <w:numFmt w:val="decimal"/>
      <w:suff w:val="tab"/>
      <w:lvlText w:val="%1."/>
      <w:rPr>
        <w:color w:val="3370ff"/>
      </w:rPr>
    </w:lvl>
  </w:abstractNum>
  <w:abstractNum w:abstractNumId="1595564">
    <w:lvl>
      <w:start w:val="2"/>
      <w:numFmt w:val="decimal"/>
      <w:suff w:val="tab"/>
      <w:lvlText w:val="%1."/>
      <w:rPr>
        <w:color w:val="3370ff"/>
      </w:rPr>
    </w:lvl>
  </w:abstractNum>
  <w:abstractNum w:abstractNumId="1595565">
    <w:lvl>
      <w:start w:val="3"/>
      <w:numFmt w:val="decimal"/>
      <w:suff w:val="tab"/>
      <w:lvlText w:val="%1."/>
      <w:rPr>
        <w:color w:val="3370ff"/>
      </w:rPr>
    </w:lvl>
  </w:abstractNum>
  <w:abstractNum w:abstractNumId="1595566">
    <w:lvl>
      <w:start w:val="4"/>
      <w:numFmt w:val="decimal"/>
      <w:suff w:val="tab"/>
      <w:lvlText w:val="%1."/>
      <w:rPr>
        <w:color w:val="3370ff"/>
      </w:rPr>
    </w:lvl>
  </w:abstractNum>
  <w:abstractNum w:abstractNumId="1595567">
    <w:lvl>
      <w:start w:val="5"/>
      <w:numFmt w:val="decimal"/>
      <w:suff w:val="tab"/>
      <w:lvlText w:val="%1."/>
      <w:rPr>
        <w:color w:val="3370ff"/>
      </w:rPr>
    </w:lvl>
  </w:abstractNum>
  <w:abstractNum w:abstractNumId="1595568">
    <w:lvl>
      <w:start w:val="6"/>
      <w:numFmt w:val="decimal"/>
      <w:suff w:val="tab"/>
      <w:lvlText w:val="%1."/>
      <w:rPr>
        <w:color w:val="3370ff"/>
      </w:rPr>
    </w:lvl>
  </w:abstractNum>
  <w:abstractNum w:abstractNumId="1595569">
    <w:lvl>
      <w:start w:val="7"/>
      <w:numFmt w:val="decimal"/>
      <w:suff w:val="tab"/>
      <w:lvlText w:val="%1."/>
      <w:rPr>
        <w:color w:val="3370ff"/>
      </w:rPr>
    </w:lvl>
  </w:abstractNum>
  <w:abstractNum w:abstractNumId="1595570">
    <w:lvl>
      <w:start w:val="1"/>
      <w:numFmt w:val="decimal"/>
      <w:suff w:val="tab"/>
      <w:lvlText w:val="%1."/>
      <w:rPr>
        <w:color w:val="3370ff"/>
      </w:rPr>
    </w:lvl>
  </w:abstractNum>
  <w:abstractNum w:abstractNumId="1595571">
    <w:lvl>
      <w:start w:val="2"/>
      <w:numFmt w:val="decimal"/>
      <w:suff w:val="tab"/>
      <w:lvlText w:val="%1."/>
      <w:rPr>
        <w:color w:val="3370ff"/>
      </w:rPr>
    </w:lvl>
  </w:abstractNum>
  <w:abstractNum w:abstractNumId="1595572">
    <w:lvl>
      <w:start w:val="3"/>
      <w:numFmt w:val="decimal"/>
      <w:suff w:val="tab"/>
      <w:lvlText w:val="%1."/>
      <w:rPr>
        <w:color w:val="3370ff"/>
      </w:rPr>
    </w:lvl>
  </w:abstractNum>
  <w:abstractNum w:abstractNumId="1595573">
    <w:lvl>
      <w:start w:val="4"/>
      <w:numFmt w:val="decimal"/>
      <w:suff w:val="tab"/>
      <w:lvlText w:val="%1."/>
      <w:rPr>
        <w:color w:val="3370ff"/>
      </w:rPr>
    </w:lvl>
  </w:abstractNum>
  <w:abstractNum w:abstractNumId="1595574">
    <w:lvl>
      <w:numFmt w:val="bullet"/>
      <w:suff w:val="tab"/>
      <w:lvlText w:val="•"/>
      <w:rPr>
        <w:color w:val="3370ff"/>
      </w:rPr>
    </w:lvl>
  </w:abstractNum>
  <w:abstractNum w:abstractNumId="1595575">
    <w:lvl>
      <w:numFmt w:val="bullet"/>
      <w:suff w:val="tab"/>
      <w:lvlText w:val="•"/>
      <w:rPr>
        <w:color w:val="3370ff"/>
      </w:rPr>
    </w:lvl>
  </w:abstractNum>
  <w:abstractNum w:abstractNumId="1595576">
    <w:lvl>
      <w:numFmt w:val="bullet"/>
      <w:suff w:val="tab"/>
      <w:lvlText w:val="•"/>
      <w:rPr>
        <w:color w:val="3370ff"/>
      </w:rPr>
    </w:lvl>
  </w:abstractNum>
  <w:abstractNum w:abstractNumId="1595577">
    <w:lvl>
      <w:numFmt w:val="bullet"/>
      <w:suff w:val="tab"/>
      <w:lvlText w:val="•"/>
      <w:rPr>
        <w:color w:val="3370ff"/>
      </w:rPr>
    </w:lvl>
  </w:abstractNum>
  <w:abstractNum w:abstractNumId="1595578">
    <w:lvl>
      <w:numFmt w:val="bullet"/>
      <w:suff w:val="tab"/>
      <w:lvlText w:val="•"/>
      <w:rPr>
        <w:color w:val="3370ff"/>
      </w:rPr>
    </w:lvl>
  </w:abstractNum>
  <w:abstractNum w:abstractNumId="1595579">
    <w:lvl>
      <w:start w:val="1"/>
      <w:numFmt w:val="decimal"/>
      <w:suff w:val="tab"/>
      <w:lvlText w:val="%1."/>
      <w:rPr>
        <w:color w:val="3370ff"/>
      </w:rPr>
    </w:lvl>
  </w:abstractNum>
  <w:abstractNum w:abstractNumId="1595580">
    <w:lvl>
      <w:start w:val="2"/>
      <w:numFmt w:val="decimal"/>
      <w:suff w:val="tab"/>
      <w:lvlText w:val="%1."/>
      <w:rPr>
        <w:color w:val="3370ff"/>
      </w:rPr>
    </w:lvl>
  </w:abstractNum>
  <w:abstractNum w:abstractNumId="1595581">
    <w:lvl>
      <w:start w:val="3"/>
      <w:numFmt w:val="decimal"/>
      <w:suff w:val="tab"/>
      <w:lvlText w:val="%1."/>
      <w:rPr>
        <w:color w:val="3370ff"/>
      </w:rPr>
    </w:lvl>
  </w:abstractNum>
  <w:abstractNum w:abstractNumId="1595582">
    <w:lvl>
      <w:start w:val="4"/>
      <w:numFmt w:val="decimal"/>
      <w:suff w:val="tab"/>
      <w:lvlText w:val="%1."/>
      <w:rPr>
        <w:color w:val="3370ff"/>
      </w:rPr>
    </w:lvl>
  </w:abstractNum>
  <w:abstractNum w:abstractNumId="1595583">
    <w:lvl>
      <w:start w:val="5"/>
      <w:numFmt w:val="decimal"/>
      <w:suff w:val="tab"/>
      <w:lvlText w:val="%1."/>
      <w:rPr>
        <w:color w:val="3370ff"/>
      </w:rPr>
    </w:lvl>
  </w:abstractNum>
  <w:abstractNum w:abstractNumId="1595584">
    <w:lvl>
      <w:start w:val="6"/>
      <w:numFmt w:val="decimal"/>
      <w:suff w:val="tab"/>
      <w:lvlText w:val="%1."/>
      <w:rPr>
        <w:color w:val="3370ff"/>
      </w:rPr>
    </w:lvl>
  </w:abstractNum>
  <w:abstractNum w:abstractNumId="1595585">
    <w:lvl>
      <w:start w:val="1"/>
      <w:numFmt w:val="decimal"/>
      <w:suff w:val="tab"/>
      <w:lvlText w:val="%1."/>
      <w:rPr>
        <w:color w:val="3370ff"/>
      </w:rPr>
    </w:lvl>
  </w:abstractNum>
  <w:abstractNum w:abstractNumId="1595586">
    <w:lvl>
      <w:start w:val="2"/>
      <w:numFmt w:val="decimal"/>
      <w:suff w:val="tab"/>
      <w:lvlText w:val="%1."/>
      <w:rPr>
        <w:color w:val="3370ff"/>
      </w:rPr>
    </w:lvl>
  </w:abstractNum>
  <w:abstractNum w:abstractNumId="1595587">
    <w:lvl>
      <w:start w:val="3"/>
      <w:numFmt w:val="decimal"/>
      <w:suff w:val="tab"/>
      <w:lvlText w:val="%1."/>
      <w:rPr>
        <w:color w:val="3370ff"/>
      </w:rPr>
    </w:lvl>
  </w:abstractNum>
  <w:abstractNum w:abstractNumId="1595588">
    <w:lvl>
      <w:start w:val="4"/>
      <w:numFmt w:val="decimal"/>
      <w:suff w:val="tab"/>
      <w:lvlText w:val="%1."/>
      <w:rPr>
        <w:color w:val="3370ff"/>
      </w:rPr>
    </w:lvl>
  </w:abstractNum>
  <w:abstractNum w:abstractNumId="1595589">
    <w:lvl>
      <w:start w:val="5"/>
      <w:numFmt w:val="decimal"/>
      <w:suff w:val="tab"/>
      <w:lvlText w:val="%1."/>
      <w:rPr>
        <w:color w:val="3370ff"/>
      </w:rPr>
    </w:lvl>
  </w:abstractNum>
  <w:abstractNum w:abstractNumId="1595590">
    <w:lvl>
      <w:start w:val="1"/>
      <w:numFmt w:val="decimal"/>
      <w:suff w:val="tab"/>
      <w:lvlText w:val="%1."/>
      <w:rPr>
        <w:color w:val="3370ff"/>
      </w:rPr>
    </w:lvl>
  </w:abstractNum>
  <w:abstractNum w:abstractNumId="1595591">
    <w:lvl>
      <w:start w:val="2"/>
      <w:numFmt w:val="decimal"/>
      <w:suff w:val="tab"/>
      <w:lvlText w:val="%1."/>
      <w:rPr>
        <w:color w:val="3370ff"/>
      </w:rPr>
    </w:lvl>
  </w:abstractNum>
  <w:abstractNum w:abstractNumId="1595592">
    <w:lvl>
      <w:start w:val="3"/>
      <w:numFmt w:val="decimal"/>
      <w:suff w:val="tab"/>
      <w:lvlText w:val="%1."/>
      <w:rPr>
        <w:color w:val="3370ff"/>
      </w:rPr>
    </w:lvl>
  </w:abstractNum>
  <w:abstractNum w:abstractNumId="1595593">
    <w:lvl>
      <w:start w:val="4"/>
      <w:numFmt w:val="decimal"/>
      <w:suff w:val="tab"/>
      <w:lvlText w:val="%1."/>
      <w:rPr>
        <w:color w:val="3370ff"/>
      </w:rPr>
    </w:lvl>
  </w:abstractNum>
  <w:abstractNum w:abstractNumId="1595594">
    <w:lvl>
      <w:start w:val="5"/>
      <w:numFmt w:val="decimal"/>
      <w:suff w:val="tab"/>
      <w:lvlText w:val="%1."/>
      <w:rPr>
        <w:color w:val="3370ff"/>
      </w:rPr>
    </w:lvl>
  </w:abstractNum>
  <w:abstractNum w:abstractNumId="1595595">
    <w:lvl>
      <w:start w:val="6"/>
      <w:numFmt w:val="decimal"/>
      <w:suff w:val="tab"/>
      <w:lvlText w:val="%1."/>
      <w:rPr>
        <w:color w:val="3370ff"/>
      </w:rPr>
    </w:lvl>
  </w:abstractNum>
  <w:abstractNum w:abstractNumId="1595596">
    <w:lvl>
      <w:start w:val="7"/>
      <w:numFmt w:val="decimal"/>
      <w:suff w:val="tab"/>
      <w:lvlText w:val="%1."/>
      <w:rPr>
        <w:color w:val="3370ff"/>
      </w:rPr>
    </w:lvl>
  </w:abstractNum>
  <w:abstractNum w:abstractNumId="1595597">
    <w:lvl>
      <w:start w:val="1"/>
      <w:numFmt w:val="decimal"/>
      <w:suff w:val="tab"/>
      <w:lvlText w:val="%1."/>
      <w:rPr>
        <w:color w:val="3370ff"/>
      </w:rPr>
    </w:lvl>
  </w:abstractNum>
  <w:abstractNum w:abstractNumId="1595598">
    <w:lvl>
      <w:start w:val="2"/>
      <w:numFmt w:val="decimal"/>
      <w:suff w:val="tab"/>
      <w:lvlText w:val="%1."/>
      <w:rPr>
        <w:color w:val="3370ff"/>
      </w:rPr>
    </w:lvl>
  </w:abstractNum>
  <w:abstractNum w:abstractNumId="1595599">
    <w:lvl>
      <w:start w:val="3"/>
      <w:numFmt w:val="decimal"/>
      <w:suff w:val="tab"/>
      <w:lvlText w:val="%1."/>
      <w:rPr>
        <w:color w:val="3370ff"/>
      </w:rPr>
    </w:lvl>
  </w:abstractNum>
  <w:abstractNum w:abstractNumId="1595600">
    <w:lvl>
      <w:start w:val="4"/>
      <w:numFmt w:val="decimal"/>
      <w:suff w:val="tab"/>
      <w:lvlText w:val="%1."/>
      <w:rPr>
        <w:color w:val="3370ff"/>
      </w:rPr>
    </w:lvl>
  </w:abstractNum>
  <w:abstractNum w:abstractNumId="1595601">
    <w:lvl>
      <w:start w:val="5"/>
      <w:numFmt w:val="decimal"/>
      <w:suff w:val="tab"/>
      <w:lvlText w:val="%1."/>
      <w:rPr>
        <w:color w:val="3370ff"/>
      </w:rPr>
    </w:lvl>
  </w:abstractNum>
  <w:abstractNum w:abstractNumId="1595602">
    <w:lvl>
      <w:start w:val="6"/>
      <w:numFmt w:val="decimal"/>
      <w:suff w:val="tab"/>
      <w:lvlText w:val="%1."/>
      <w:rPr>
        <w:color w:val="3370ff"/>
      </w:rPr>
    </w:lvl>
  </w:abstractNum>
  <w:abstractNum w:abstractNumId="1595603">
    <w:lvl>
      <w:start w:val="7"/>
      <w:numFmt w:val="decimal"/>
      <w:suff w:val="tab"/>
      <w:lvlText w:val="%1."/>
      <w:rPr>
        <w:color w:val="3370ff"/>
      </w:rPr>
    </w:lvl>
  </w:abstractNum>
  <w:abstractNum w:abstractNumId="1595604">
    <w:lvl>
      <w:start w:val="1"/>
      <w:numFmt w:val="decimal"/>
      <w:suff w:val="tab"/>
      <w:lvlText w:val="%1."/>
      <w:rPr>
        <w:color w:val="3370ff"/>
      </w:rPr>
    </w:lvl>
  </w:abstractNum>
  <w:abstractNum w:abstractNumId="1595605">
    <w:lvl>
      <w:start w:val="2"/>
      <w:numFmt w:val="decimal"/>
      <w:suff w:val="tab"/>
      <w:lvlText w:val="%1."/>
      <w:rPr>
        <w:color w:val="3370ff"/>
      </w:rPr>
    </w:lvl>
  </w:abstractNum>
  <w:abstractNum w:abstractNumId="1595606">
    <w:lvl>
      <w:start w:val="3"/>
      <w:numFmt w:val="decimal"/>
      <w:suff w:val="tab"/>
      <w:lvlText w:val="%1."/>
      <w:rPr>
        <w:color w:val="3370ff"/>
      </w:rPr>
    </w:lvl>
  </w:abstractNum>
  <w:abstractNum w:abstractNumId="1595607">
    <w:lvl>
      <w:start w:val="4"/>
      <w:numFmt w:val="decimal"/>
      <w:suff w:val="tab"/>
      <w:lvlText w:val="%1."/>
      <w:rPr>
        <w:color w:val="3370ff"/>
      </w:rPr>
    </w:lvl>
  </w:abstractNum>
  <w:abstractNum w:abstractNumId="1595608">
    <w:lvl>
      <w:start w:val="5"/>
      <w:numFmt w:val="decimal"/>
      <w:suff w:val="tab"/>
      <w:lvlText w:val="%1."/>
      <w:rPr>
        <w:color w:val="3370ff"/>
      </w:rPr>
    </w:lvl>
  </w:abstractNum>
  <w:num w:numId="1">
    <w:abstractNumId w:val="1595473"/>
  </w:num>
  <w:num w:numId="2">
    <w:abstractNumId w:val="1595474"/>
  </w:num>
  <w:num w:numId="3">
    <w:abstractNumId w:val="1595475"/>
  </w:num>
  <w:num w:numId="4">
    <w:abstractNumId w:val="1595476"/>
  </w:num>
  <w:num w:numId="5">
    <w:abstractNumId w:val="1595477"/>
  </w:num>
  <w:num w:numId="6">
    <w:abstractNumId w:val="1595478"/>
  </w:num>
  <w:num w:numId="7">
    <w:abstractNumId w:val="1595479"/>
  </w:num>
  <w:num w:numId="8">
    <w:abstractNumId w:val="1595480"/>
  </w:num>
  <w:num w:numId="9">
    <w:abstractNumId w:val="1595481"/>
  </w:num>
  <w:num w:numId="10">
    <w:abstractNumId w:val="1595482"/>
  </w:num>
  <w:num w:numId="11">
    <w:abstractNumId w:val="1595483"/>
  </w:num>
  <w:num w:numId="12">
    <w:abstractNumId w:val="1595484"/>
  </w:num>
  <w:num w:numId="13">
    <w:abstractNumId w:val="1595485"/>
  </w:num>
  <w:num w:numId="14">
    <w:abstractNumId w:val="1595486"/>
  </w:num>
  <w:num w:numId="15">
    <w:abstractNumId w:val="1595487"/>
  </w:num>
  <w:num w:numId="16">
    <w:abstractNumId w:val="1595488"/>
  </w:num>
  <w:num w:numId="17">
    <w:abstractNumId w:val="1595489"/>
  </w:num>
  <w:num w:numId="18">
    <w:abstractNumId w:val="1595490"/>
  </w:num>
  <w:num w:numId="19">
    <w:abstractNumId w:val="1595491"/>
  </w:num>
  <w:num w:numId="20">
    <w:abstractNumId w:val="1595492"/>
  </w:num>
  <w:num w:numId="21">
    <w:abstractNumId w:val="1595493"/>
  </w:num>
  <w:num w:numId="22">
    <w:abstractNumId w:val="1595494"/>
  </w:num>
  <w:num w:numId="23">
    <w:abstractNumId w:val="1595495"/>
  </w:num>
  <w:num w:numId="24">
    <w:abstractNumId w:val="1595496"/>
  </w:num>
  <w:num w:numId="25">
    <w:abstractNumId w:val="1595497"/>
  </w:num>
  <w:num w:numId="26">
    <w:abstractNumId w:val="1595498"/>
  </w:num>
  <w:num w:numId="27">
    <w:abstractNumId w:val="1595499"/>
  </w:num>
  <w:num w:numId="28">
    <w:abstractNumId w:val="1595500"/>
  </w:num>
  <w:num w:numId="29">
    <w:abstractNumId w:val="1595501"/>
  </w:num>
  <w:num w:numId="30">
    <w:abstractNumId w:val="1595502"/>
  </w:num>
  <w:num w:numId="31">
    <w:abstractNumId w:val="1595503"/>
  </w:num>
  <w:num w:numId="32">
    <w:abstractNumId w:val="1595504"/>
  </w:num>
  <w:num w:numId="33">
    <w:abstractNumId w:val="1595505"/>
  </w:num>
  <w:num w:numId="34">
    <w:abstractNumId w:val="1595506"/>
  </w:num>
  <w:num w:numId="35">
    <w:abstractNumId w:val="1595507"/>
  </w:num>
  <w:num w:numId="36">
    <w:abstractNumId w:val="1595508"/>
  </w:num>
  <w:num w:numId="37">
    <w:abstractNumId w:val="1595509"/>
  </w:num>
  <w:num w:numId="38">
    <w:abstractNumId w:val="1595510"/>
  </w:num>
  <w:num w:numId="39">
    <w:abstractNumId w:val="1595511"/>
  </w:num>
  <w:num w:numId="40">
    <w:abstractNumId w:val="1595512"/>
  </w:num>
  <w:num w:numId="41">
    <w:abstractNumId w:val="1595513"/>
  </w:num>
  <w:num w:numId="42">
    <w:abstractNumId w:val="1595514"/>
  </w:num>
  <w:num w:numId="43">
    <w:abstractNumId w:val="1595515"/>
  </w:num>
  <w:num w:numId="44">
    <w:abstractNumId w:val="1595516"/>
  </w:num>
  <w:num w:numId="45">
    <w:abstractNumId w:val="1595517"/>
  </w:num>
  <w:num w:numId="46">
    <w:abstractNumId w:val="1595518"/>
  </w:num>
  <w:num w:numId="47">
    <w:abstractNumId w:val="1595519"/>
  </w:num>
  <w:num w:numId="48">
    <w:abstractNumId w:val="1595520"/>
  </w:num>
  <w:num w:numId="49">
    <w:abstractNumId w:val="1595521"/>
  </w:num>
  <w:num w:numId="50">
    <w:abstractNumId w:val="1595522"/>
  </w:num>
  <w:num w:numId="51">
    <w:abstractNumId w:val="1595523"/>
  </w:num>
  <w:num w:numId="52">
    <w:abstractNumId w:val="1595524"/>
  </w:num>
  <w:num w:numId="53">
    <w:abstractNumId w:val="1595525"/>
  </w:num>
  <w:num w:numId="54">
    <w:abstractNumId w:val="1595526"/>
  </w:num>
  <w:num w:numId="55">
    <w:abstractNumId w:val="1595527"/>
  </w:num>
  <w:num w:numId="56">
    <w:abstractNumId w:val="1595528"/>
  </w:num>
  <w:num w:numId="57">
    <w:abstractNumId w:val="1595529"/>
  </w:num>
  <w:num w:numId="58">
    <w:abstractNumId w:val="1595530"/>
  </w:num>
  <w:num w:numId="59">
    <w:abstractNumId w:val="1595531"/>
  </w:num>
  <w:num w:numId="60">
    <w:abstractNumId w:val="1595532"/>
  </w:num>
  <w:num w:numId="61">
    <w:abstractNumId w:val="1595533"/>
  </w:num>
  <w:num w:numId="62">
    <w:abstractNumId w:val="1595534"/>
  </w:num>
  <w:num w:numId="63">
    <w:abstractNumId w:val="1595535"/>
  </w:num>
  <w:num w:numId="64">
    <w:abstractNumId w:val="1595536"/>
  </w:num>
  <w:num w:numId="65">
    <w:abstractNumId w:val="1595537"/>
  </w:num>
  <w:num w:numId="66">
    <w:abstractNumId w:val="1595538"/>
  </w:num>
  <w:num w:numId="67">
    <w:abstractNumId w:val="1595539"/>
  </w:num>
  <w:num w:numId="68">
    <w:abstractNumId w:val="1595540"/>
  </w:num>
  <w:num w:numId="69">
    <w:abstractNumId w:val="1595541"/>
  </w:num>
  <w:num w:numId="70">
    <w:abstractNumId w:val="1595542"/>
  </w:num>
  <w:num w:numId="71">
    <w:abstractNumId w:val="1595543"/>
  </w:num>
  <w:num w:numId="72">
    <w:abstractNumId w:val="1595544"/>
  </w:num>
  <w:num w:numId="73">
    <w:abstractNumId w:val="1595545"/>
  </w:num>
  <w:num w:numId="74">
    <w:abstractNumId w:val="1595546"/>
  </w:num>
  <w:num w:numId="75">
    <w:abstractNumId w:val="1595547"/>
  </w:num>
  <w:num w:numId="76">
    <w:abstractNumId w:val="1595548"/>
  </w:num>
  <w:num w:numId="77">
    <w:abstractNumId w:val="1595549"/>
  </w:num>
  <w:num w:numId="78">
    <w:abstractNumId w:val="1595550"/>
  </w:num>
  <w:num w:numId="79">
    <w:abstractNumId w:val="1595551"/>
  </w:num>
  <w:num w:numId="80">
    <w:abstractNumId w:val="1595552"/>
  </w:num>
  <w:num w:numId="81">
    <w:abstractNumId w:val="1595553"/>
  </w:num>
  <w:num w:numId="82">
    <w:abstractNumId w:val="1595554"/>
  </w:num>
  <w:num w:numId="83">
    <w:abstractNumId w:val="1595555"/>
  </w:num>
  <w:num w:numId="84">
    <w:abstractNumId w:val="1595556"/>
  </w:num>
  <w:num w:numId="85">
    <w:abstractNumId w:val="1595557"/>
  </w:num>
  <w:num w:numId="86">
    <w:abstractNumId w:val="1595558"/>
  </w:num>
  <w:num w:numId="87">
    <w:abstractNumId w:val="1595559"/>
  </w:num>
  <w:num w:numId="88">
    <w:abstractNumId w:val="1595560"/>
  </w:num>
  <w:num w:numId="89">
    <w:abstractNumId w:val="1595561"/>
  </w:num>
  <w:num w:numId="90">
    <w:abstractNumId w:val="1595562"/>
  </w:num>
  <w:num w:numId="91">
    <w:abstractNumId w:val="1595563"/>
  </w:num>
  <w:num w:numId="92">
    <w:abstractNumId w:val="1595564"/>
  </w:num>
  <w:num w:numId="93">
    <w:abstractNumId w:val="1595565"/>
  </w:num>
  <w:num w:numId="94">
    <w:abstractNumId w:val="1595566"/>
  </w:num>
  <w:num w:numId="95">
    <w:abstractNumId w:val="1595567"/>
  </w:num>
  <w:num w:numId="96">
    <w:abstractNumId w:val="1595568"/>
  </w:num>
  <w:num w:numId="97">
    <w:abstractNumId w:val="1595569"/>
  </w:num>
  <w:num w:numId="98">
    <w:abstractNumId w:val="1595570"/>
  </w:num>
  <w:num w:numId="99">
    <w:abstractNumId w:val="1595571"/>
  </w:num>
  <w:num w:numId="100">
    <w:abstractNumId w:val="1595572"/>
  </w:num>
  <w:num w:numId="101">
    <w:abstractNumId w:val="1595573"/>
  </w:num>
  <w:num w:numId="102">
    <w:abstractNumId w:val="1595574"/>
  </w:num>
  <w:num w:numId="103">
    <w:abstractNumId w:val="1595575"/>
  </w:num>
  <w:num w:numId="104">
    <w:abstractNumId w:val="1595576"/>
  </w:num>
  <w:num w:numId="105">
    <w:abstractNumId w:val="1595577"/>
  </w:num>
  <w:num w:numId="106">
    <w:abstractNumId w:val="1595578"/>
  </w:num>
  <w:num w:numId="107">
    <w:abstractNumId w:val="1595579"/>
  </w:num>
  <w:num w:numId="108">
    <w:abstractNumId w:val="1595580"/>
  </w:num>
  <w:num w:numId="109">
    <w:abstractNumId w:val="1595581"/>
  </w:num>
  <w:num w:numId="110">
    <w:abstractNumId w:val="1595582"/>
  </w:num>
  <w:num w:numId="111">
    <w:abstractNumId w:val="1595583"/>
  </w:num>
  <w:num w:numId="112">
    <w:abstractNumId w:val="1595584"/>
  </w:num>
  <w:num w:numId="113">
    <w:abstractNumId w:val="1595585"/>
  </w:num>
  <w:num w:numId="114">
    <w:abstractNumId w:val="1595586"/>
  </w:num>
  <w:num w:numId="115">
    <w:abstractNumId w:val="1595587"/>
  </w:num>
  <w:num w:numId="116">
    <w:abstractNumId w:val="1595588"/>
  </w:num>
  <w:num w:numId="117">
    <w:abstractNumId w:val="1595589"/>
  </w:num>
  <w:num w:numId="118">
    <w:abstractNumId w:val="1595590"/>
  </w:num>
  <w:num w:numId="119">
    <w:abstractNumId w:val="1595591"/>
  </w:num>
  <w:num w:numId="120">
    <w:abstractNumId w:val="1595592"/>
  </w:num>
  <w:num w:numId="121">
    <w:abstractNumId w:val="1595593"/>
  </w:num>
  <w:num w:numId="122">
    <w:abstractNumId w:val="1595594"/>
  </w:num>
  <w:num w:numId="123">
    <w:abstractNumId w:val="1595595"/>
  </w:num>
  <w:num w:numId="124">
    <w:abstractNumId w:val="1595596"/>
  </w:num>
  <w:num w:numId="125">
    <w:abstractNumId w:val="1595597"/>
  </w:num>
  <w:num w:numId="126">
    <w:abstractNumId w:val="1595598"/>
  </w:num>
  <w:num w:numId="127">
    <w:abstractNumId w:val="1595599"/>
  </w:num>
  <w:num w:numId="128">
    <w:abstractNumId w:val="1595600"/>
  </w:num>
  <w:num w:numId="129">
    <w:abstractNumId w:val="1595601"/>
  </w:num>
  <w:num w:numId="130">
    <w:abstractNumId w:val="1595602"/>
  </w:num>
  <w:num w:numId="131">
    <w:abstractNumId w:val="1595603"/>
  </w:num>
  <w:num w:numId="132">
    <w:abstractNumId w:val="1595604"/>
  </w:num>
  <w:num w:numId="133">
    <w:abstractNumId w:val="1595605"/>
  </w:num>
  <w:num w:numId="134">
    <w:abstractNumId w:val="1595606"/>
  </w:num>
  <w:num w:numId="135">
    <w:abstractNumId w:val="1595607"/>
  </w:num>
  <w:num w:numId="136">
    <w:abstractNumId w:val="1595608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2026-07-06T02:40:56Z</dcterms:created>
  <dc:creator>Apache POI</dc:creator>
</cp:coreProperties>
</file>