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 w:cs="Times New Roman"/>
          <w:sz w:val="21"/>
          <w:szCs w:val="24"/>
          <w:lang w:val="en-US" w:eastAsia="zh-CN" w:bidi="ar-SA"/>
        </w:rPr>
        <w:id w:val="813863349"/>
        <w15:color w:val="DBDBDB"/>
        <w:docPartObj>
          <w:docPartGallery w:val="Table of Contents"/>
          <w:docPartUnique/>
        </w:docPartObj>
      </w:sdtPr>
      <w:sdtEndPr>
        <w:rPr>
          <w:rFonts w:ascii="宋体" w:hAnsi="Times New Roman" w:eastAsia="宋体" w:cs="Times New Roman"/>
          <w:sz w:val="21"/>
          <w:szCs w:val="20"/>
          <w:lang w:val="en-US" w:eastAsia="zh-CN" w:bidi="ar-SA"/>
        </w:rPr>
      </w:sdtEndPr>
      <w:sdtContent>
        <w:p w14:paraId="47531BA1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3CF572D8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TOC \o "1-9"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_Toc506489165 </w:instrText>
          </w:r>
          <w:r>
            <w:fldChar w:fldCharType="separate"/>
          </w:r>
          <w:r>
            <w:rPr>
              <w:rFonts w:hint="eastAsia" w:ascii="Times New Roman" w:hAnsi="Times New Roman" w:cs="Times New Roman"/>
            </w:rPr>
            <w:t>编制历史</w:t>
          </w:r>
          <w:r>
            <w:tab/>
          </w:r>
          <w:r>
            <w:fldChar w:fldCharType="begin"/>
          </w:r>
          <w:r>
            <w:instrText xml:space="preserve"> PAGEREF _Toc506489165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329A868D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_Toc1848232959 </w:instrText>
          </w:r>
          <w: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1 </w:t>
          </w:r>
          <w:r>
            <w:rPr>
              <w:rFonts w:ascii="Times New Roman" w:hAnsi="Times New Roman" w:cs="Times New Roma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_Toc1848232959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EEC4190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_Toc1033891002 </w:instrText>
          </w:r>
          <w: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2 </w:t>
          </w:r>
          <w:r>
            <w:rPr>
              <w:rFonts w:hint="eastAsia" w:ascii="Times New Roman" w:hAnsi="Times New Roman" w:cs="Times New Roman"/>
            </w:rPr>
            <w:t>开发入门</w:t>
          </w:r>
          <w:r>
            <w:tab/>
          </w:r>
          <w:r>
            <w:fldChar w:fldCharType="begin"/>
          </w:r>
          <w:r>
            <w:instrText xml:space="preserve"> PAGEREF _Toc1033891002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D450992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_Toc323817369 </w:instrText>
          </w:r>
          <w:r>
            <w:fldChar w:fldCharType="separate"/>
          </w:r>
          <w:r>
            <w:rPr>
              <w:rFonts w:hint="default"/>
            </w:rPr>
            <w:t xml:space="preserve">2.1 </w:t>
          </w:r>
          <w:r>
            <w:rPr>
              <w:rFonts w:hint="eastAsia"/>
            </w:rPr>
            <w:t>准备工作</w:t>
          </w:r>
          <w:r>
            <w:tab/>
          </w:r>
          <w:r>
            <w:fldChar w:fldCharType="begin"/>
          </w:r>
          <w:r>
            <w:instrText xml:space="preserve"> PAGEREF _Toc323817369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3EBDF98A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_Toc205239674 </w:instrText>
          </w:r>
          <w:r>
            <w:fldChar w:fldCharType="separate"/>
          </w:r>
          <w:r>
            <w:rPr>
              <w:rFonts w:hint="default"/>
            </w:rPr>
            <w:t>2.2 地图密钥</w:t>
          </w:r>
          <w:r>
            <w:tab/>
          </w:r>
          <w:r>
            <w:fldChar w:fldCharType="begin"/>
          </w:r>
          <w:r>
            <w:instrText xml:space="preserve"> PAGEREF _Toc205239674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28ADFBD3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_Toc1102045892 </w:instrText>
          </w:r>
          <w:r>
            <w:fldChar w:fldCharType="separate"/>
          </w:r>
          <w:r>
            <w:rPr>
              <w:rFonts w:hint="default"/>
            </w:rPr>
            <w:t xml:space="preserve">2.3 </w:t>
          </w:r>
          <w:r>
            <w:rPr>
              <w:rFonts w:hint="eastAsia"/>
            </w:rPr>
            <w:t>地图</w:t>
          </w:r>
          <w:r>
            <w:rPr>
              <w:rFonts w:hint="default"/>
            </w:rPr>
            <w:t>组件</w:t>
          </w:r>
          <w:r>
            <w:tab/>
          </w:r>
          <w:r>
            <w:fldChar w:fldCharType="begin"/>
          </w:r>
          <w:r>
            <w:instrText xml:space="preserve"> PAGEREF _Toc1102045892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 w14:paraId="61DFEDF3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_Toc60551378 </w:instrText>
          </w:r>
          <w:r>
            <w:fldChar w:fldCharType="separate"/>
          </w:r>
          <w:r>
            <w:rPr>
              <w:rFonts w:hint="default"/>
            </w:rPr>
            <w:t xml:space="preserve">3 </w:t>
          </w:r>
          <w:r>
            <w:t>地图</w:t>
          </w:r>
          <w:r>
            <w:tab/>
          </w:r>
          <w:r>
            <w:fldChar w:fldCharType="begin"/>
          </w:r>
          <w:r>
            <w:instrText xml:space="preserve"> PAGEREF _Toc60551378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 w14:paraId="186636B0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_Toc1285191383 </w:instrText>
          </w:r>
          <w:r>
            <w:fldChar w:fldCharType="separate"/>
          </w:r>
          <w:r>
            <w:rPr>
              <w:rFonts w:hint="default"/>
            </w:rPr>
            <w:t xml:space="preserve">3.1 </w:t>
          </w:r>
          <w:r>
            <w:rPr>
              <w:rFonts w:hint="eastAsia"/>
            </w:rPr>
            <w:t>地图展示</w:t>
          </w:r>
          <w:r>
            <w:tab/>
          </w:r>
          <w:r>
            <w:fldChar w:fldCharType="begin"/>
          </w:r>
          <w:r>
            <w:instrText xml:space="preserve"> PAGEREF _Toc1285191383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 w14:paraId="704538DE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_Toc396724145 </w:instrText>
          </w:r>
          <w:r>
            <w:fldChar w:fldCharType="separate"/>
          </w:r>
          <w:r>
            <w:rPr>
              <w:rFonts w:hint="default"/>
            </w:rPr>
            <w:t xml:space="preserve">3.2 </w:t>
          </w:r>
          <w:r>
            <w:rPr>
              <w:rFonts w:hint="eastAsia"/>
            </w:rPr>
            <w:t>地图事件</w:t>
          </w:r>
          <w:r>
            <w:tab/>
          </w:r>
          <w:r>
            <w:fldChar w:fldCharType="begin"/>
          </w:r>
          <w:r>
            <w:instrText xml:space="preserve"> PAGEREF _Toc396724145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 w14:paraId="0CF795BB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_Toc137733347 </w:instrText>
          </w:r>
          <w:r>
            <w:fldChar w:fldCharType="separate"/>
          </w:r>
          <w:r>
            <w:rPr>
              <w:rFonts w:hint="default"/>
            </w:rPr>
            <w:t xml:space="preserve">3.3 </w:t>
          </w:r>
          <w:r>
            <w:rPr>
              <w:rFonts w:hint="eastAsia"/>
            </w:rPr>
            <w:t>地图控件</w:t>
          </w:r>
          <w:r>
            <w:tab/>
          </w:r>
          <w:r>
            <w:fldChar w:fldCharType="begin"/>
          </w:r>
          <w:r>
            <w:instrText xml:space="preserve"> PAGEREF _Toc137733347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 w14:paraId="14A501D4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_Toc1280884992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</w:rPr>
            <w:t xml:space="preserve">3.3.1 </w:t>
          </w:r>
          <w:r>
            <w:t>导航控件</w:t>
          </w:r>
          <w:r>
            <w:rPr>
              <w:rFonts w:hint="eastAsia"/>
            </w:rPr>
            <w:t xml:space="preserve"> </w:t>
          </w:r>
          <w:r>
            <w:rPr>
              <w:rFonts w:cs="Times New Roman"/>
            </w:rPr>
            <w:t>NavigationControl </w:t>
          </w:r>
          <w:r>
            <w:tab/>
          </w:r>
          <w:r>
            <w:fldChar w:fldCharType="begin"/>
          </w:r>
          <w:r>
            <w:instrText xml:space="preserve"> PAGEREF _Toc1280884992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 w14:paraId="34340ED0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_Toc2009508891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</w:rPr>
            <w:t xml:space="preserve">3.3.2 </w:t>
          </w:r>
          <w:r>
            <w:rPr>
              <w:rFonts w:hint="eastAsia"/>
            </w:rPr>
            <w:t xml:space="preserve">比例尺控件 </w:t>
          </w:r>
          <w:r>
            <w:rPr>
              <w:rFonts w:cs="Times New Roman"/>
            </w:rPr>
            <w:t>ScaleControl</w:t>
          </w:r>
          <w:r>
            <w:tab/>
          </w:r>
          <w:r>
            <w:fldChar w:fldCharType="begin"/>
          </w:r>
          <w:r>
            <w:instrText xml:space="preserve"> PAGEREF _Toc2009508891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 w14:paraId="3B9F718B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_Toc1969153073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</w:rPr>
            <w:t xml:space="preserve">3.3.3 </w:t>
          </w:r>
          <w:r>
            <w:rPr>
              <w:rFonts w:hint="eastAsia"/>
            </w:rPr>
            <w:t xml:space="preserve">全屏控件 </w:t>
          </w:r>
          <w:r>
            <w:rPr>
              <w:rFonts w:eastAsia="sans-serif" w:cs="Times New Roman"/>
              <w:szCs w:val="36"/>
            </w:rPr>
            <w:t>FullscreenControl</w:t>
          </w:r>
          <w:r>
            <w:tab/>
          </w:r>
          <w:r>
            <w:fldChar w:fldCharType="begin"/>
          </w:r>
          <w:r>
            <w:instrText xml:space="preserve"> PAGEREF _Toc1969153073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 w14:paraId="6C42A2B2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_Toc1527963930 </w:instrText>
          </w:r>
          <w:r>
            <w:fldChar w:fldCharType="separate"/>
          </w:r>
          <w:r>
            <w:rPr>
              <w:rFonts w:hint="default"/>
            </w:rPr>
            <w:t xml:space="preserve">4 </w:t>
          </w:r>
          <w:r>
            <w:rPr>
              <w:rFonts w:hint="eastAsia"/>
            </w:rPr>
            <w:t>图层</w:t>
          </w:r>
          <w:r>
            <w:tab/>
          </w:r>
          <w:r>
            <w:fldChar w:fldCharType="begin"/>
          </w:r>
          <w:r>
            <w:instrText xml:space="preserve"> PAGEREF _Toc1527963930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 w14:paraId="6CCA7165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_Toc1078789825 </w:instrText>
          </w:r>
          <w:r>
            <w:fldChar w:fldCharType="separate"/>
          </w:r>
          <w:r>
            <w:rPr>
              <w:rFonts w:hint="default"/>
            </w:rPr>
            <w:t xml:space="preserve">4.1 </w:t>
          </w:r>
          <w:r>
            <w:rPr>
              <w:rFonts w:hint="eastAsia"/>
            </w:rPr>
            <w:t>图层数据源</w:t>
          </w:r>
          <w:r>
            <w:tab/>
          </w:r>
          <w:r>
            <w:fldChar w:fldCharType="begin"/>
          </w:r>
          <w:r>
            <w:instrText xml:space="preserve"> PAGEREF _Toc1078789825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 w14:paraId="4211D1D9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_Toc408540786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4.1.1 </w:t>
          </w:r>
          <w:r>
            <w:rPr>
              <w:rFonts w:hint="eastAsia"/>
            </w:rPr>
            <w:t>矢量数据</w:t>
          </w:r>
          <w:r>
            <w:tab/>
          </w:r>
          <w:r>
            <w:fldChar w:fldCharType="begin"/>
          </w:r>
          <w:r>
            <w:instrText xml:space="preserve"> PAGEREF _Toc408540786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 w14:paraId="0F5BAA97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_Toc1196824819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4.1.2 </w:t>
          </w:r>
          <w:r>
            <w:rPr>
              <w:rFonts w:hint="eastAsia"/>
            </w:rPr>
            <w:t>栅格数据</w:t>
          </w:r>
          <w:r>
            <w:tab/>
          </w:r>
          <w:r>
            <w:fldChar w:fldCharType="begin"/>
          </w:r>
          <w:r>
            <w:instrText xml:space="preserve"> PAGEREF _Toc1196824819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 w14:paraId="1F4D975B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_Toc1906620504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  <w:bCs w:val="0"/>
            </w:rPr>
            <w:t xml:space="preserve">4.1.3 </w:t>
          </w:r>
          <w:r>
            <w:rPr>
              <w:bCs w:val="0"/>
            </w:rPr>
            <w:t>GeoJSON</w:t>
          </w:r>
          <w:r>
            <w:rPr>
              <w:rFonts w:hint="eastAsia"/>
              <w:bCs w:val="0"/>
            </w:rPr>
            <w:t>数据</w:t>
          </w:r>
          <w:r>
            <w:tab/>
          </w:r>
          <w:r>
            <w:fldChar w:fldCharType="begin"/>
          </w:r>
          <w:r>
            <w:instrText xml:space="preserve"> PAGEREF _Toc1906620504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 w14:paraId="70B8F896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_Toc1196089576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4.1.4 </w:t>
          </w:r>
          <w:r>
            <w:rPr>
              <w:rFonts w:hint="eastAsia"/>
            </w:rPr>
            <w:t>图像数据</w:t>
          </w:r>
          <w:r>
            <w:tab/>
          </w:r>
          <w:r>
            <w:fldChar w:fldCharType="begin"/>
          </w:r>
          <w:r>
            <w:instrText xml:space="preserve"> PAGEREF _Toc1196089576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 w14:paraId="73AEF1CD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_Toc527042472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4.1.5 </w:t>
          </w:r>
          <w:r>
            <w:rPr>
              <w:rFonts w:hint="eastAsia"/>
            </w:rPr>
            <w:t>视频数据</w:t>
          </w:r>
          <w:r>
            <w:tab/>
          </w:r>
          <w:r>
            <w:fldChar w:fldCharType="begin"/>
          </w:r>
          <w:r>
            <w:instrText xml:space="preserve"> PAGEREF _Toc527042472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 w14:paraId="176E5D2E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_Toc462171233 </w:instrText>
          </w:r>
          <w:r>
            <w:fldChar w:fldCharType="separate"/>
          </w:r>
          <w:r>
            <w:rPr>
              <w:rFonts w:hint="default"/>
            </w:rPr>
            <w:t xml:space="preserve">4.2 </w:t>
          </w:r>
          <w:r>
            <w:rPr>
              <w:rFonts w:hint="eastAsia"/>
            </w:rPr>
            <w:t>图层样式</w:t>
          </w:r>
          <w:r>
            <w:tab/>
          </w:r>
          <w:r>
            <w:fldChar w:fldCharType="begin"/>
          </w:r>
          <w:r>
            <w:instrText xml:space="preserve"> PAGEREF _Toc462171233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 w14:paraId="41B2F2D6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_Toc421050517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4.2.1 </w:t>
          </w:r>
          <w:r>
            <w:rPr>
              <w:rFonts w:hint="eastAsia"/>
            </w:rPr>
            <w:t>背景图层</w:t>
          </w:r>
          <w:r>
            <w:tab/>
          </w:r>
          <w:r>
            <w:fldChar w:fldCharType="begin"/>
          </w:r>
          <w:r>
            <w:instrText xml:space="preserve"> PAGEREF _Toc421050517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 w14:paraId="130342F5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_Toc18809922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4.2.2 </w:t>
          </w:r>
          <w:r>
            <w:rPr>
              <w:rFonts w:hint="eastAsia"/>
            </w:rPr>
            <w:t>多边形填充图层</w:t>
          </w:r>
          <w:r>
            <w:tab/>
          </w:r>
          <w:r>
            <w:fldChar w:fldCharType="begin"/>
          </w:r>
          <w:r>
            <w:instrText xml:space="preserve"> PAGEREF _Toc18809922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 w14:paraId="148A3F55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_Toc370862645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4.2.3 </w:t>
          </w:r>
          <w:r>
            <w:rPr>
              <w:rFonts w:hint="eastAsia"/>
            </w:rPr>
            <w:t>折线图层</w:t>
          </w:r>
          <w:r>
            <w:tab/>
          </w:r>
          <w:r>
            <w:fldChar w:fldCharType="begin"/>
          </w:r>
          <w:r>
            <w:instrText xml:space="preserve"> PAGEREF _Toc370862645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 w14:paraId="1C7B218C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_Toc112433880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4.2.4 </w:t>
          </w:r>
          <w:r>
            <w:rPr>
              <w:rFonts w:hint="eastAsia"/>
            </w:rPr>
            <w:t>点符号图层</w:t>
          </w:r>
          <w:r>
            <w:tab/>
          </w:r>
          <w:r>
            <w:fldChar w:fldCharType="begin"/>
          </w:r>
          <w:r>
            <w:instrText xml:space="preserve"> PAGEREF _Toc112433880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 w14:paraId="4E63D816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_Toc1974716203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4.2.5 </w:t>
          </w:r>
          <w:r>
            <w:rPr>
              <w:rFonts w:hint="eastAsia"/>
            </w:rPr>
            <w:t>栅格图层</w:t>
          </w:r>
          <w:r>
            <w:tab/>
          </w:r>
          <w:r>
            <w:fldChar w:fldCharType="begin"/>
          </w:r>
          <w:r>
            <w:instrText xml:space="preserve"> PAGEREF _Toc1974716203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 w14:paraId="48AAA869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_Toc1645302170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4.2.6 </w:t>
          </w:r>
          <w:r>
            <w:rPr>
              <w:rFonts w:hint="eastAsia"/>
            </w:rPr>
            <w:t>圆形图层</w:t>
          </w:r>
          <w:r>
            <w:tab/>
          </w:r>
          <w:r>
            <w:fldChar w:fldCharType="begin"/>
          </w:r>
          <w:r>
            <w:instrText xml:space="preserve"> PAGEREF _Toc1645302170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 w14:paraId="0A87CB30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_Toc1915524464 </w:instrText>
          </w:r>
          <w:r>
            <w:fldChar w:fldCharType="separate"/>
          </w:r>
          <w:r>
            <w:rPr>
              <w:rFonts w:hint="default"/>
            </w:rPr>
            <w:t xml:space="preserve">5 </w:t>
          </w:r>
          <w:r>
            <w:rPr>
              <w:rFonts w:hint="eastAsia"/>
            </w:rPr>
            <w:t>覆盖物</w:t>
          </w:r>
          <w:r>
            <w:tab/>
          </w:r>
          <w:r>
            <w:fldChar w:fldCharType="begin"/>
          </w:r>
          <w:r>
            <w:instrText xml:space="preserve"> PAGEREF _Toc1915524464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 w14:paraId="3333EB3D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_Toc936818872 </w:instrText>
          </w:r>
          <w:r>
            <w:fldChar w:fldCharType="separate"/>
          </w:r>
          <w:r>
            <w:rPr>
              <w:rFonts w:hint="default"/>
            </w:rPr>
            <w:t xml:space="preserve">5.1 </w:t>
          </w:r>
          <w:r>
            <w:t>Marker</w:t>
          </w:r>
          <w:r>
            <w:tab/>
          </w:r>
          <w:r>
            <w:fldChar w:fldCharType="begin"/>
          </w:r>
          <w:r>
            <w:instrText xml:space="preserve"> PAGEREF _Toc936818872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 w14:paraId="6AFC000D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_Toc1969281538 </w:instrText>
          </w:r>
          <w:r>
            <w:fldChar w:fldCharType="separate"/>
          </w:r>
          <w:r>
            <w:rPr>
              <w:rFonts w:hint="default"/>
            </w:rPr>
            <w:t xml:space="preserve">5.2 </w:t>
          </w:r>
          <w:r>
            <w:rPr>
              <w:rFonts w:hint="eastAsia"/>
            </w:rPr>
            <w:t>信息窗体</w:t>
          </w:r>
          <w:r>
            <w:tab/>
          </w:r>
          <w:r>
            <w:fldChar w:fldCharType="begin"/>
          </w:r>
          <w:r>
            <w:instrText xml:space="preserve"> PAGEREF _Toc1969281538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 w14:paraId="6C6407FE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_Toc601277585 </w:instrText>
          </w:r>
          <w:r>
            <w:fldChar w:fldCharType="separate"/>
          </w:r>
          <w:r>
            <w:rPr>
              <w:rFonts w:hint="default"/>
            </w:rPr>
            <w:t xml:space="preserve">5.3 </w:t>
          </w:r>
          <w:r>
            <w:rPr>
              <w:rFonts w:hint="eastAsia"/>
            </w:rPr>
            <w:t>右键菜单</w:t>
          </w:r>
          <w:r>
            <w:tab/>
          </w:r>
          <w:r>
            <w:fldChar w:fldCharType="begin"/>
          </w:r>
          <w:r>
            <w:instrText xml:space="preserve"> PAGEREF _Toc601277585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 w14:paraId="3279DBE5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_Toc1443308038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5.4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扇形</w:t>
          </w:r>
          <w:r>
            <w:tab/>
          </w:r>
          <w:r>
            <w:fldChar w:fldCharType="begin"/>
          </w:r>
          <w:r>
            <w:instrText xml:space="preserve"> PAGEREF _Toc1443308038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 w14:paraId="0FC3BA28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_Toc1670030849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5.5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水滴形</w:t>
          </w:r>
          <w:r>
            <w:tab/>
          </w:r>
          <w:r>
            <w:fldChar w:fldCharType="begin"/>
          </w:r>
          <w:r>
            <w:instrText xml:space="preserve"> PAGEREF _Toc1670030849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 w14:paraId="57B51A42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_Toc1635168587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5.6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自定义图标点</w:t>
          </w:r>
          <w:r>
            <w:tab/>
          </w:r>
          <w:r>
            <w:fldChar w:fldCharType="begin"/>
          </w:r>
          <w:r>
            <w:instrText xml:space="preserve"> PAGEREF _Toc1635168587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 w14:paraId="0F7F78BE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_Toc1767125407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5.7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等腰三角形</w:t>
          </w:r>
          <w:r>
            <w:tab/>
          </w:r>
          <w:r>
            <w:fldChar w:fldCharType="begin"/>
          </w:r>
          <w:r>
            <w:instrText xml:space="preserve"> PAGEREF _Toc1767125407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 w14:paraId="2803840B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_Toc1875270524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5.8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正多边形</w:t>
          </w:r>
          <w:r>
            <w:tab/>
          </w:r>
          <w:r>
            <w:fldChar w:fldCharType="begin"/>
          </w:r>
          <w:r>
            <w:instrText xml:space="preserve"> PAGEREF _Toc1875270524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 w14:paraId="318C3053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_Toc589730832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kern w:val="36"/>
              <w:szCs w:val="48"/>
            </w:rPr>
            <w:t xml:space="preserve">6 </w:t>
          </w:r>
          <w:r>
            <w:rPr>
              <w:rFonts w:hint="eastAsia"/>
            </w:rPr>
            <w:t>鼠标绘图工具（Mouse</w:t>
          </w:r>
          <w:r>
            <w:t>Tool）</w:t>
          </w:r>
          <w:r>
            <w:tab/>
          </w:r>
          <w:r>
            <w:fldChar w:fldCharType="begin"/>
          </w:r>
          <w:r>
            <w:instrText xml:space="preserve"> PAGEREF _Toc589730832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 w14:paraId="4DAB6F96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_Toc1827676785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6.1 </w:t>
          </w:r>
          <w:r>
            <w:rPr>
              <w:rFonts w:hint="eastAsia" w:ascii="宋体" w:hAnsi="宋体" w:eastAsia="宋体" w:cs="宋体"/>
              <w:bCs/>
              <w:szCs w:val="36"/>
            </w:rPr>
            <w:t>MouseTool</w:t>
          </w:r>
          <w:r>
            <w:tab/>
          </w:r>
          <w:r>
            <w:fldChar w:fldCharType="begin"/>
          </w:r>
          <w:r>
            <w:instrText xml:space="preserve"> PAGEREF _Toc1827676785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 w14:paraId="2F043DEE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_Toc1012978259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6.2 </w:t>
          </w:r>
          <w:r>
            <w:rPr>
              <w:rFonts w:hint="eastAsia" w:ascii="宋体" w:hAnsi="宋体" w:eastAsia="宋体" w:cs="宋体"/>
              <w:bCs/>
              <w:szCs w:val="36"/>
            </w:rPr>
            <w:t>绘图工具栏</w:t>
          </w:r>
          <w:r>
            <w:tab/>
          </w:r>
          <w:r>
            <w:fldChar w:fldCharType="begin"/>
          </w:r>
          <w:r>
            <w:instrText xml:space="preserve"> PAGEREF _Toc1012978259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 w14:paraId="2E4D2E34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_Toc986454977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6.2.1 </w:t>
          </w:r>
          <w:r>
            <w:rPr>
              <w:rFonts w:hint="eastAsia"/>
            </w:rPr>
            <w:t>初始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化</w:t>
          </w:r>
          <w:r>
            <w:rPr>
              <w:rFonts w:hint="default" w:ascii="Times New Roman" w:hAnsi="Times New Roman" w:eastAsia="宋体" w:cs="Times New Roman"/>
              <w:bCs/>
              <w:kern w:val="2"/>
              <w:szCs w:val="32"/>
            </w:rPr>
            <w:t xml:space="preserve"> CMMapDrawControl</w:t>
          </w:r>
          <w:r>
            <w:tab/>
          </w:r>
          <w:r>
            <w:fldChar w:fldCharType="begin"/>
          </w:r>
          <w:r>
            <w:instrText xml:space="preserve"> PAGEREF _Toc986454977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 w14:paraId="70AE5D93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_Toc1965410132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6.2.2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添加控件到地图</w:t>
          </w:r>
          <w:r>
            <w:tab/>
          </w:r>
          <w:r>
            <w:fldChar w:fldCharType="begin"/>
          </w:r>
          <w:r>
            <w:instrText xml:space="preserve"> PAGEREF _Toc1965410132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 w14:paraId="31B7EBB4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_Toc146379603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6.2.3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控件布局</w:t>
          </w:r>
          <w:r>
            <w:tab/>
          </w:r>
          <w:r>
            <w:fldChar w:fldCharType="begin"/>
          </w:r>
          <w:r>
            <w:instrText xml:space="preserve"> PAGEREF _Toc146379603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 w14:paraId="43366672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_Toc848480220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6.2.4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控件样式</w:t>
          </w:r>
          <w:r>
            <w:tab/>
          </w:r>
          <w:r>
            <w:fldChar w:fldCharType="begin"/>
          </w:r>
          <w:r>
            <w:instrText xml:space="preserve"> PAGEREF _Toc848480220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 w14:paraId="5627834B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_Toc1787079557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6.2.5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示例代码</w:t>
          </w:r>
          <w:r>
            <w:tab/>
          </w:r>
          <w:r>
            <w:fldChar w:fldCharType="begin"/>
          </w:r>
          <w:r>
            <w:instrText xml:space="preserve"> PAGEREF _Toc1787079557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 w14:paraId="5A09D462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_Toc1674343533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6.2.6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主要功能</w:t>
          </w:r>
          <w:r>
            <w:tab/>
          </w:r>
          <w:r>
            <w:fldChar w:fldCharType="begin"/>
          </w:r>
          <w:r>
            <w:instrText xml:space="preserve"> PAGEREF _Toc1674343533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 w14:paraId="2E06C848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_Toc1927270045 </w:instrText>
          </w:r>
          <w:r>
            <w:fldChar w:fldCharType="separate"/>
          </w:r>
          <w:r>
            <w:rPr>
              <w:rFonts w:hint="default"/>
            </w:rPr>
            <w:t xml:space="preserve">7 </w:t>
          </w:r>
          <w:r>
            <w:rPr>
              <w:rFonts w:hint="eastAsia"/>
            </w:rPr>
            <w:t>数据可视化组件</w:t>
          </w:r>
          <w:r>
            <w:tab/>
          </w:r>
          <w:r>
            <w:fldChar w:fldCharType="begin"/>
          </w:r>
          <w:r>
            <w:instrText xml:space="preserve"> PAGEREF _Toc1927270045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 w14:paraId="138732C9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_Toc48136696 </w:instrText>
          </w:r>
          <w:r>
            <w:fldChar w:fldCharType="separate"/>
          </w:r>
          <w:r>
            <w:rPr>
              <w:rFonts w:hint="default"/>
            </w:rPr>
            <w:t xml:space="preserve">7.1 </w:t>
          </w:r>
          <w:r>
            <w:rPr>
              <w:rFonts w:hint="eastAsia"/>
            </w:rPr>
            <w:t>热力图</w:t>
          </w:r>
          <w:r>
            <w:tab/>
          </w:r>
          <w:r>
            <w:fldChar w:fldCharType="begin"/>
          </w:r>
          <w:r>
            <w:instrText xml:space="preserve"> PAGEREF _Toc48136696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 w14:paraId="60B83C87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_Toc723684704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7.1.1 </w:t>
          </w:r>
          <w:r>
            <w:rPr>
              <w:rFonts w:hint="eastAsia"/>
            </w:rPr>
            <w:t>向地图添加热力图数据：</w:t>
          </w:r>
          <w:r>
            <w:tab/>
          </w:r>
          <w:r>
            <w:fldChar w:fldCharType="begin"/>
          </w:r>
          <w:r>
            <w:instrText xml:space="preserve"> PAGEREF _Toc723684704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 w14:paraId="3BC2EB69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_Toc1686406902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7.1.2 </w:t>
          </w:r>
          <w:r>
            <w:rPr>
              <w:rFonts w:hint="eastAsia"/>
            </w:rPr>
            <w:t>对热力图数据进行样式设置：</w:t>
          </w:r>
          <w:r>
            <w:tab/>
          </w:r>
          <w:r>
            <w:fldChar w:fldCharType="begin"/>
          </w:r>
          <w:r>
            <w:instrText xml:space="preserve"> PAGEREF _Toc1686406902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 w14:paraId="71DB6945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_Toc1244226272 </w:instrText>
          </w:r>
          <w:r>
            <w:fldChar w:fldCharType="separate"/>
          </w:r>
          <w:r>
            <w:rPr>
              <w:rFonts w:hint="default"/>
            </w:rPr>
            <w:t xml:space="preserve">7.2 </w:t>
          </w:r>
          <w:r>
            <w:rPr>
              <w:rFonts w:hint="eastAsia"/>
            </w:rPr>
            <w:t>散点图</w:t>
          </w:r>
          <w:r>
            <w:tab/>
          </w:r>
          <w:r>
            <w:fldChar w:fldCharType="begin"/>
          </w:r>
          <w:r>
            <w:instrText xml:space="preserve"> PAGEREF _Toc1244226272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 w14:paraId="3F11DBB5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_Toc1250727176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7.2.1 </w:t>
          </w:r>
          <w:r>
            <w:rPr>
              <w:rFonts w:hint="eastAsia"/>
            </w:rPr>
            <w:t>向地图添加散点图数据：</w:t>
          </w:r>
          <w:r>
            <w:tab/>
          </w:r>
          <w:r>
            <w:fldChar w:fldCharType="begin"/>
          </w:r>
          <w:r>
            <w:instrText xml:space="preserve"> PAGEREF _Toc1250727176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 w14:paraId="70209654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_Toc1094487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7.2.2 </w:t>
          </w:r>
          <w:r>
            <w:rPr>
              <w:rFonts w:hint="eastAsia"/>
            </w:rPr>
            <w:t>对散点图数据进行样式设置：</w:t>
          </w:r>
          <w:r>
            <w:tab/>
          </w:r>
          <w:r>
            <w:fldChar w:fldCharType="begin"/>
          </w:r>
          <w:r>
            <w:instrText xml:space="preserve"> PAGEREF _Toc1094487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 w14:paraId="178C146C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_Toc1665276790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7.2.3 </w:t>
          </w:r>
          <w:r>
            <w:t>散点图的扩散效果</w:t>
          </w:r>
          <w:r>
            <w:tab/>
          </w:r>
          <w:r>
            <w:fldChar w:fldCharType="begin"/>
          </w:r>
          <w:r>
            <w:instrText xml:space="preserve"> PAGEREF _Toc1665276790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 w14:paraId="25F3506F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_Toc1269537098 </w:instrText>
          </w:r>
          <w:r>
            <w:fldChar w:fldCharType="separate"/>
          </w:r>
          <w:r>
            <w:rPr>
              <w:rFonts w:hint="default"/>
            </w:rPr>
            <w:t xml:space="preserve">7.3 </w:t>
          </w:r>
          <w:r>
            <w:rPr>
              <w:rFonts w:hint="eastAsia"/>
            </w:rPr>
            <w:t>流向图</w:t>
          </w:r>
          <w:r>
            <w:tab/>
          </w:r>
          <w:r>
            <w:fldChar w:fldCharType="begin"/>
          </w:r>
          <w:r>
            <w:instrText xml:space="preserve"> PAGEREF _Toc1269537098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 w14:paraId="21F7ADD3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_Toc371957132 </w:instrText>
          </w:r>
          <w:r>
            <w:fldChar w:fldCharType="separate"/>
          </w:r>
          <w:r>
            <w:rPr>
              <w:rFonts w:hint="default"/>
            </w:rPr>
            <w:t xml:space="preserve">7.4 </w:t>
          </w:r>
          <w:r>
            <w:rPr>
              <w:rFonts w:hint="eastAsia"/>
            </w:rPr>
            <w:t>时空轨迹图</w:t>
          </w:r>
          <w:r>
            <w:tab/>
          </w:r>
          <w:r>
            <w:fldChar w:fldCharType="begin"/>
          </w:r>
          <w:r>
            <w:instrText xml:space="preserve"> PAGEREF _Toc371957132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 w14:paraId="4298CD62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_Toc1777710670 </w:instrText>
          </w:r>
          <w:r>
            <w:fldChar w:fldCharType="separate"/>
          </w:r>
          <w:r>
            <w:rPr>
              <w:rFonts w:hint="default"/>
            </w:rPr>
            <w:t xml:space="preserve">7.5 </w:t>
          </w:r>
          <w:r>
            <w:rPr>
              <w:rFonts w:hint="eastAsia"/>
            </w:rPr>
            <w:t>迁徙图</w:t>
          </w:r>
          <w:r>
            <w:tab/>
          </w:r>
          <w:r>
            <w:fldChar w:fldCharType="begin"/>
          </w:r>
          <w:r>
            <w:instrText xml:space="preserve"> PAGEREF _Toc1777710670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 w14:paraId="6939325E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_Toc1096769653 </w:instrText>
          </w:r>
          <w:r>
            <w:fldChar w:fldCharType="separate"/>
          </w:r>
          <w:r>
            <w:rPr>
              <w:rFonts w:hint="default"/>
            </w:rPr>
            <w:t xml:space="preserve">7.6 </w:t>
          </w:r>
          <w:r>
            <w:rPr>
              <w:rFonts w:hint="eastAsia"/>
            </w:rPr>
            <w:t>网格热力图</w:t>
          </w:r>
          <w:r>
            <w:tab/>
          </w:r>
          <w:r>
            <w:fldChar w:fldCharType="begin"/>
          </w:r>
          <w:r>
            <w:instrText xml:space="preserve"> PAGEREF _Toc1096769653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 w14:paraId="5DD276CA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_Toc2017259302 </w:instrText>
          </w:r>
          <w:r>
            <w:fldChar w:fldCharType="separate"/>
          </w:r>
          <w:r>
            <w:rPr>
              <w:rFonts w:hint="default"/>
            </w:rPr>
            <w:t xml:space="preserve">7.7 </w:t>
          </w:r>
          <w:r>
            <w:rPr>
              <w:rFonts w:hint="eastAsia"/>
            </w:rPr>
            <w:t>坐标转换</w:t>
          </w:r>
          <w:r>
            <w:tab/>
          </w:r>
          <w:r>
            <w:fldChar w:fldCharType="begin"/>
          </w:r>
          <w:r>
            <w:instrText xml:space="preserve"> PAGEREF _Toc2017259302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 w14:paraId="5B0A3910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_Toc1545751486 </w:instrText>
          </w:r>
          <w:r>
            <w:fldChar w:fldCharType="separate"/>
          </w:r>
          <w:r>
            <w:rPr>
              <w:rFonts w:hint="default"/>
            </w:rPr>
            <w:t xml:space="preserve">7.8 </w:t>
          </w:r>
          <w:r>
            <w:rPr>
              <w:rFonts w:hint="eastAsia"/>
            </w:rPr>
            <w:t>柱状图</w:t>
          </w:r>
          <w:r>
            <w:tab/>
          </w:r>
          <w:r>
            <w:fldChar w:fldCharType="begin"/>
          </w:r>
          <w:r>
            <w:instrText xml:space="preserve"> PAGEREF _Toc1545751486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 w14:paraId="43380426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_Toc2033588526 </w:instrText>
          </w:r>
          <w:r>
            <w:fldChar w:fldCharType="separate"/>
          </w:r>
          <w:r>
            <w:rPr>
              <w:rFonts w:hint="default"/>
            </w:rPr>
            <w:t xml:space="preserve">7.9 </w:t>
          </w:r>
          <w:r>
            <w:rPr>
              <w:rFonts w:hint="eastAsia"/>
            </w:rPr>
            <w:t>饼状图</w:t>
          </w:r>
          <w:r>
            <w:tab/>
          </w:r>
          <w:r>
            <w:fldChar w:fldCharType="begin"/>
          </w:r>
          <w:r>
            <w:instrText xml:space="preserve"> PAGEREF _Toc2033588526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 w14:paraId="0C1FD0ED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_Toc1839057192 </w:instrText>
          </w:r>
          <w:r>
            <w:fldChar w:fldCharType="separate"/>
          </w:r>
          <w:r>
            <w:rPr>
              <w:rFonts w:hint="default"/>
            </w:rPr>
            <w:t xml:space="preserve">7.10 </w:t>
          </w:r>
          <w:r>
            <w:rPr>
              <w:rFonts w:hint="eastAsia"/>
            </w:rPr>
            <w:t>折线图</w:t>
          </w:r>
          <w:r>
            <w:tab/>
          </w:r>
          <w:r>
            <w:fldChar w:fldCharType="begin"/>
          </w:r>
          <w:r>
            <w:instrText xml:space="preserve"> PAGEREF _Toc1839057192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 w14:paraId="3858E90C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_Toc2147029071 </w:instrText>
          </w:r>
          <w:r>
            <w:fldChar w:fldCharType="separate"/>
          </w:r>
          <w:r>
            <w:rPr>
              <w:rFonts w:hint="default"/>
            </w:rPr>
            <w:t xml:space="preserve">7.11 </w:t>
          </w:r>
          <w:r>
            <w:t>雷达图</w:t>
          </w:r>
          <w:r>
            <w:tab/>
          </w:r>
          <w:r>
            <w:fldChar w:fldCharType="begin"/>
          </w:r>
          <w:r>
            <w:instrText xml:space="preserve"> PAGEREF _Toc2147029071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 w14:paraId="50E40084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_Toc1329412916 </w:instrText>
          </w:r>
          <w:r>
            <w:fldChar w:fldCharType="separate"/>
          </w:r>
          <w:r>
            <w:rPr>
              <w:rFonts w:hint="default"/>
            </w:rPr>
            <w:t xml:space="preserve">7.12 </w:t>
          </w:r>
          <w:r>
            <w:t>蜂窝热力图</w:t>
          </w:r>
          <w:r>
            <w:tab/>
          </w:r>
          <w:r>
            <w:fldChar w:fldCharType="begin"/>
          </w:r>
          <w:r>
            <w:instrText xml:space="preserve"> PAGEREF _Toc1329412916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 w14:paraId="08DE2AAD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_Toc1361604394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7.12.1 </w:t>
          </w:r>
          <w:r>
            <w:rPr>
              <w:rFonts w:hint="default"/>
            </w:rPr>
            <w:t>HexagonLayer</w:t>
          </w:r>
          <w:r>
            <w:tab/>
          </w:r>
          <w:r>
            <w:fldChar w:fldCharType="begin"/>
          </w:r>
          <w:r>
            <w:instrText xml:space="preserve"> PAGEREF _Toc1361604394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 w14:paraId="441D8169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_Toc1634714011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7.12.2 </w:t>
          </w:r>
          <w:r>
            <w:rPr>
              <w:rFonts w:hint="default"/>
            </w:rPr>
            <w:t>HexagonLayer方法</w:t>
          </w:r>
          <w:r>
            <w:tab/>
          </w:r>
          <w:r>
            <w:fldChar w:fldCharType="begin"/>
          </w:r>
          <w:r>
            <w:instrText xml:space="preserve"> PAGEREF _Toc1634714011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 w14:paraId="0783AEAB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_Toc949054675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7.13 </w:t>
          </w:r>
          <w:r>
            <w:rPr>
              <w:rFonts w:hint="eastAsia" w:ascii="宋体" w:hAnsi="宋体" w:eastAsia="宋体" w:cs="宋体"/>
              <w:bCs/>
              <w:szCs w:val="36"/>
            </w:rPr>
            <w:t>网格热力图</w:t>
          </w:r>
          <w:r>
            <w:tab/>
          </w:r>
          <w:r>
            <w:fldChar w:fldCharType="begin"/>
          </w:r>
          <w:r>
            <w:instrText xml:space="preserve"> PAGEREF _Toc949054675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 w14:paraId="57A391C3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_Toc1089391270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7.13.1 </w:t>
          </w:r>
          <w:r>
            <w:rPr>
              <w:rFonts w:hint="default" w:ascii="Times New Roman" w:hAnsi="Times New Roman" w:eastAsia="宋体" w:cs="Times New Roman"/>
              <w:bCs/>
              <w:kern w:val="2"/>
              <w:szCs w:val="32"/>
            </w:rPr>
            <w:t>GridLayer</w:t>
          </w:r>
          <w:r>
            <w:tab/>
          </w:r>
          <w:r>
            <w:fldChar w:fldCharType="begin"/>
          </w:r>
          <w:r>
            <w:instrText xml:space="preserve"> PAGEREF _Toc1089391270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 w14:paraId="4889B382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_Toc76961195 </w:instrText>
          </w:r>
          <w: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7.13.2 </w:t>
          </w:r>
          <w:r>
            <w:rPr>
              <w:rFonts w:hint="default" w:ascii="Times New Roman" w:hAnsi="Times New Roman" w:eastAsia="宋体" w:cs="Times New Roman"/>
              <w:bCs/>
              <w:kern w:val="2"/>
              <w:szCs w:val="32"/>
            </w:rPr>
            <w:t>GridLayer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方法</w:t>
          </w:r>
          <w:r>
            <w:tab/>
          </w:r>
          <w:r>
            <w:fldChar w:fldCharType="begin"/>
          </w:r>
          <w:r>
            <w:instrText xml:space="preserve"> PAGEREF _Toc76961195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 w14:paraId="6880ADB8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_Toc629247812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7.14 </w:t>
          </w:r>
          <w:r>
            <w:rPr>
              <w:rFonts w:hint="eastAsia" w:cs="宋体"/>
              <w:bCs/>
              <w:szCs w:val="36"/>
              <w:lang w:val="en-US" w:eastAsia="zh-CN"/>
            </w:rPr>
            <w:t>行政区划聚合</w:t>
          </w:r>
          <w:r>
            <w:tab/>
          </w:r>
          <w:r>
            <w:fldChar w:fldCharType="begin"/>
          </w:r>
          <w:r>
            <w:instrText xml:space="preserve"> PAGEREF _Toc629247812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 w14:paraId="4E6A2DC9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_Toc2102369529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7.14.1 </w:t>
          </w:r>
          <w:r>
            <w:rPr>
              <w:rFonts w:hint="eastAsia"/>
              <w:lang w:val="en-US" w:eastAsia="zh-CN"/>
            </w:rPr>
            <w:t>DistrictCluster</w:t>
          </w:r>
          <w:r>
            <w:tab/>
          </w:r>
          <w:r>
            <w:fldChar w:fldCharType="begin"/>
          </w:r>
          <w:r>
            <w:instrText xml:space="preserve"> PAGEREF _Toc2102369529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 w14:paraId="635F5163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_Toc1063416172 </w:instrText>
          </w:r>
          <w: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7.14.2 </w:t>
          </w:r>
          <w:r>
            <w:rPr>
              <w:rFonts w:hint="eastAsia"/>
              <w:lang w:val="en-US" w:eastAsia="zh-CN"/>
            </w:rPr>
            <w:t>DistrictCluster</w:t>
          </w:r>
          <w:r>
            <w:rPr>
              <w:rFonts w:hint="default"/>
            </w:rPr>
            <w:t>方法</w:t>
          </w:r>
          <w:r>
            <w:tab/>
          </w:r>
          <w:r>
            <w:fldChar w:fldCharType="begin"/>
          </w:r>
          <w:r>
            <w:instrText xml:space="preserve"> PAGEREF _Toc1063416172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 w14:paraId="5EA7A947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_Toc447174297 </w:instrText>
          </w:r>
          <w:r>
            <w:fldChar w:fldCharType="separate"/>
          </w:r>
          <w:r>
            <w:rPr>
              <w:rFonts w:hint="default"/>
            </w:rPr>
            <w:t xml:space="preserve">8 </w:t>
          </w:r>
          <w:r>
            <w:rPr>
              <w:rFonts w:hint="eastAsia"/>
            </w:rPr>
            <w:t>空间计算</w:t>
          </w:r>
          <w:r>
            <w:tab/>
          </w:r>
          <w:r>
            <w:fldChar w:fldCharType="begin"/>
          </w:r>
          <w:r>
            <w:instrText xml:space="preserve"> PAGEREF _Toc447174297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 w14:paraId="5FB2579B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_Toc101265484 </w:instrText>
          </w:r>
          <w:r>
            <w:fldChar w:fldCharType="separate"/>
          </w:r>
          <w:r>
            <w:rPr>
              <w:rFonts w:hint="default"/>
            </w:rPr>
            <w:t xml:space="preserve">8.1 </w:t>
          </w:r>
          <w:r>
            <w:rPr>
              <w:rFonts w:hint="eastAsia"/>
            </w:rPr>
            <w:t>空间计算</w:t>
          </w:r>
          <w:r>
            <w:tab/>
          </w:r>
          <w:r>
            <w:fldChar w:fldCharType="begin"/>
          </w:r>
          <w:r>
            <w:instrText xml:space="preserve"> PAGEREF _Toc101265484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 w14:paraId="767FD137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_Toc1911896393 </w:instrText>
          </w:r>
          <w:r>
            <w:fldChar w:fldCharType="separate"/>
          </w:r>
          <w:r>
            <w:rPr>
              <w:rFonts w:hint="default"/>
            </w:rPr>
            <w:t xml:space="preserve">8.2 </w:t>
          </w:r>
          <w:r>
            <w:rPr>
              <w:rFonts w:hint="eastAsia"/>
            </w:rPr>
            <w:t>泰森多边形功能</w:t>
          </w:r>
          <w:r>
            <w:tab/>
          </w:r>
          <w:r>
            <w:fldChar w:fldCharType="begin"/>
          </w:r>
          <w:r>
            <w:instrText xml:space="preserve"> PAGEREF _Toc1911896393 \h </w:instrText>
          </w:r>
          <w:r>
            <w:fldChar w:fldCharType="separate"/>
          </w:r>
          <w:r>
            <w:t>105</w:t>
          </w:r>
          <w:r>
            <w:fldChar w:fldCharType="end"/>
          </w:r>
          <w:r>
            <w:fldChar w:fldCharType="end"/>
          </w:r>
        </w:p>
        <w:p w14:paraId="6F91EAEF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_Toc86770206 </w:instrText>
          </w:r>
          <w:r>
            <w:fldChar w:fldCharType="separate"/>
          </w:r>
          <w:r>
            <w:rPr>
              <w:rFonts w:hint="default"/>
            </w:rPr>
            <w:t>9 地理编码</w:t>
          </w:r>
          <w:r>
            <w:tab/>
          </w:r>
          <w:r>
            <w:fldChar w:fldCharType="begin"/>
          </w:r>
          <w:r>
            <w:instrText xml:space="preserve"> PAGEREF _Toc86770206 \h </w:instrText>
          </w:r>
          <w:r>
            <w:fldChar w:fldCharType="separate"/>
          </w:r>
          <w:r>
            <w:t>106</w:t>
          </w:r>
          <w:r>
            <w:fldChar w:fldCharType="end"/>
          </w:r>
          <w:r>
            <w:fldChar w:fldCharType="end"/>
          </w:r>
        </w:p>
        <w:p w14:paraId="6D6B223F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_Toc1775609017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9.1 地理编码</w:t>
          </w:r>
          <w:r>
            <w:tab/>
          </w:r>
          <w:r>
            <w:fldChar w:fldCharType="begin"/>
          </w:r>
          <w:r>
            <w:instrText xml:space="preserve"> PAGEREF _Toc1775609017 \h </w:instrText>
          </w:r>
          <w:r>
            <w:fldChar w:fldCharType="separate"/>
          </w:r>
          <w:r>
            <w:t>106</w:t>
          </w:r>
          <w:r>
            <w:fldChar w:fldCharType="end"/>
          </w:r>
          <w:r>
            <w:fldChar w:fldCharType="end"/>
          </w:r>
        </w:p>
        <w:p w14:paraId="0A94B2B5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_Toc1691682790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9.2 逆地理编码</w:t>
          </w:r>
          <w:r>
            <w:tab/>
          </w:r>
          <w:r>
            <w:fldChar w:fldCharType="begin"/>
          </w:r>
          <w:r>
            <w:instrText xml:space="preserve"> PAGEREF _Toc1691682790 \h </w:instrText>
          </w:r>
          <w:r>
            <w:fldChar w:fldCharType="separate"/>
          </w:r>
          <w:r>
            <w:t>107</w:t>
          </w:r>
          <w:r>
            <w:fldChar w:fldCharType="end"/>
          </w:r>
          <w:r>
            <w:fldChar w:fldCharType="end"/>
          </w:r>
        </w:p>
        <w:p w14:paraId="36B19A8F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_Toc134906902 </w:instrText>
          </w:r>
          <w:r>
            <w:fldChar w:fldCharType="separate"/>
          </w:r>
          <w:r>
            <w:rPr>
              <w:rFonts w:hint="default"/>
            </w:rPr>
            <w:t>10 搜索服务</w:t>
          </w:r>
          <w:r>
            <w:tab/>
          </w:r>
          <w:r>
            <w:fldChar w:fldCharType="begin"/>
          </w:r>
          <w:r>
            <w:instrText xml:space="preserve"> PAGEREF _Toc134906902 \h </w:instrText>
          </w:r>
          <w:r>
            <w:fldChar w:fldCharType="separate"/>
          </w:r>
          <w:r>
            <w:t>111</w:t>
          </w:r>
          <w:r>
            <w:fldChar w:fldCharType="end"/>
          </w:r>
          <w:r>
            <w:fldChar w:fldCharType="end"/>
          </w:r>
        </w:p>
        <w:p w14:paraId="2FD6E692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_Toc351810073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10.1 初始化</w:t>
          </w:r>
          <w:r>
            <w:tab/>
          </w:r>
          <w:r>
            <w:fldChar w:fldCharType="begin"/>
          </w:r>
          <w:r>
            <w:instrText xml:space="preserve"> PAGEREF _Toc351810073 \h </w:instrText>
          </w:r>
          <w:r>
            <w:fldChar w:fldCharType="separate"/>
          </w:r>
          <w:r>
            <w:t>113</w:t>
          </w:r>
          <w:r>
            <w:fldChar w:fldCharType="end"/>
          </w:r>
          <w:r>
            <w:fldChar w:fldCharType="end"/>
          </w:r>
        </w:p>
        <w:p w14:paraId="09088D2F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_Toc1230606044 </w:instrText>
          </w:r>
          <w:r>
            <w:fldChar w:fldCharType="separate"/>
          </w:r>
          <w:r>
            <w:rPr>
              <w:rFonts w:hint="default" w:ascii="sans-serif" w:hAnsi="sans-serif" w:eastAsia="sans-serif" w:cs="sans-serif"/>
              <w:bCs/>
              <w:i w:val="0"/>
              <w:iCs w:val="0"/>
              <w:caps w:val="0"/>
              <w:spacing w:val="0"/>
              <w:szCs w:val="26"/>
            </w:rPr>
            <w:t>配置参数</w:t>
          </w:r>
          <w:r>
            <w:tab/>
          </w:r>
          <w:r>
            <w:fldChar w:fldCharType="begin"/>
          </w:r>
          <w:r>
            <w:instrText xml:space="preserve"> PAGEREF _Toc1230606044 \h </w:instrText>
          </w:r>
          <w:r>
            <w:fldChar w:fldCharType="separate"/>
          </w:r>
          <w:r>
            <w:t>113</w:t>
          </w:r>
          <w:r>
            <w:fldChar w:fldCharType="end"/>
          </w:r>
          <w:r>
            <w:fldChar w:fldCharType="end"/>
          </w:r>
        </w:p>
        <w:p w14:paraId="405B6745">
          <w:pPr>
            <w:pStyle w:val="13"/>
            <w:tabs>
              <w:tab w:val="right" w:leader="dot" w:pos="8312"/>
              <w:tab w:val="clear" w:pos="1680"/>
              <w:tab w:val="clear" w:pos="8296"/>
            </w:tabs>
          </w:pPr>
          <w:r>
            <w:fldChar w:fldCharType="begin"/>
          </w:r>
          <w:r>
            <w:instrText xml:space="preserve"> HYPERLINK \l _Toc1379133175 </w:instrText>
          </w:r>
          <w:r>
            <w:fldChar w:fldCharType="separate"/>
          </w:r>
          <w:r>
            <w:rPr>
              <w:rFonts w:hint="default" w:ascii="sans-serif" w:hAnsi="sans-serif" w:eastAsia="sans-serif" w:cs="sans-serif"/>
              <w:bCs/>
              <w:i w:val="0"/>
              <w:iCs w:val="0"/>
              <w:caps w:val="0"/>
              <w:spacing w:val="0"/>
              <w:szCs w:val="26"/>
            </w:rPr>
            <w:t>初始化示例</w:t>
          </w:r>
          <w:r>
            <w:tab/>
          </w:r>
          <w:r>
            <w:fldChar w:fldCharType="begin"/>
          </w:r>
          <w:r>
            <w:instrText xml:space="preserve"> PAGEREF _Toc1379133175 \h </w:instrText>
          </w:r>
          <w:r>
            <w:fldChar w:fldCharType="separate"/>
          </w:r>
          <w:r>
            <w:t>113</w:t>
          </w:r>
          <w:r>
            <w:fldChar w:fldCharType="end"/>
          </w:r>
          <w:r>
            <w:fldChar w:fldCharType="end"/>
          </w:r>
        </w:p>
        <w:p w14:paraId="432C8F8D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_Toc1602537249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10.2 按ID查询POI详情</w:t>
          </w:r>
          <w:r>
            <w:tab/>
          </w:r>
          <w:r>
            <w:fldChar w:fldCharType="begin"/>
          </w:r>
          <w:r>
            <w:instrText xml:space="preserve"> PAGEREF _Toc1602537249 \h </w:instrText>
          </w:r>
          <w:r>
            <w:fldChar w:fldCharType="separate"/>
          </w:r>
          <w:r>
            <w:t>113</w:t>
          </w:r>
          <w:r>
            <w:fldChar w:fldCharType="end"/>
          </w:r>
          <w:r>
            <w:fldChar w:fldCharType="end"/>
          </w:r>
        </w:p>
        <w:p w14:paraId="344FE97D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_Toc1231700531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10.3 按关键字查询POI</w:t>
          </w:r>
          <w:r>
            <w:tab/>
          </w:r>
          <w:r>
            <w:fldChar w:fldCharType="begin"/>
          </w:r>
          <w:r>
            <w:instrText xml:space="preserve"> PAGEREF _Toc1231700531 \h </w:instrText>
          </w:r>
          <w:r>
            <w:fldChar w:fldCharType="separate"/>
          </w:r>
          <w:r>
            <w:t>114</w:t>
          </w:r>
          <w:r>
            <w:fldChar w:fldCharType="end"/>
          </w:r>
          <w:r>
            <w:fldChar w:fldCharType="end"/>
          </w:r>
        </w:p>
        <w:p w14:paraId="7886DD83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_Toc896926317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10.4 周边查询POI</w:t>
          </w:r>
          <w:r>
            <w:tab/>
          </w:r>
          <w:r>
            <w:fldChar w:fldCharType="begin"/>
          </w:r>
          <w:r>
            <w:instrText xml:space="preserve"> PAGEREF _Toc896926317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fldChar w:fldCharType="end"/>
          </w:r>
        </w:p>
        <w:p w14:paraId="75A1E61C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_Toc724590699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10.5 搜索提示</w:t>
          </w:r>
          <w:r>
            <w:tab/>
          </w:r>
          <w:r>
            <w:fldChar w:fldCharType="begin"/>
          </w:r>
          <w:r>
            <w:instrText xml:space="preserve"> PAGEREF _Toc724590699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fldChar w:fldCharType="end"/>
          </w:r>
        </w:p>
        <w:p w14:paraId="24D95150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_Toc1603657664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10.6 多边形检索POI</w:t>
          </w:r>
          <w:r>
            <w:tab/>
          </w:r>
          <w:r>
            <w:fldChar w:fldCharType="begin"/>
          </w:r>
          <w:r>
            <w:instrText xml:space="preserve"> PAGEREF _Toc1603657664 \h </w:instrText>
          </w:r>
          <w:r>
            <w:fldChar w:fldCharType="separate"/>
          </w:r>
          <w:r>
            <w:t>116</w:t>
          </w:r>
          <w:r>
            <w:fldChar w:fldCharType="end"/>
          </w:r>
          <w:r>
            <w:fldChar w:fldCharType="end"/>
          </w:r>
        </w:p>
        <w:p w14:paraId="4E3E1BFA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_Toc527153339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10.7 AOI(兴趣区域)搜索</w:t>
          </w:r>
          <w:r>
            <w:tab/>
          </w:r>
          <w:r>
            <w:fldChar w:fldCharType="begin"/>
          </w:r>
          <w:r>
            <w:instrText xml:space="preserve"> PAGEREF _Toc527153339 \h </w:instrText>
          </w:r>
          <w:r>
            <w:fldChar w:fldCharType="separate"/>
          </w:r>
          <w:r>
            <w:t>117</w:t>
          </w:r>
          <w:r>
            <w:fldChar w:fldCharType="end"/>
          </w:r>
          <w:r>
            <w:fldChar w:fldCharType="end"/>
          </w:r>
        </w:p>
        <w:p w14:paraId="7430D553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_Toc1821360353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10.8 AOI落点查询</w:t>
          </w:r>
          <w:r>
            <w:tab/>
          </w:r>
          <w:r>
            <w:fldChar w:fldCharType="begin"/>
          </w:r>
          <w:r>
            <w:instrText xml:space="preserve"> PAGEREF _Toc1821360353 \h </w:instrText>
          </w:r>
          <w:r>
            <w:fldChar w:fldCharType="separate"/>
          </w:r>
          <w:r>
            <w:t>118</w:t>
          </w:r>
          <w:r>
            <w:fldChar w:fldCharType="end"/>
          </w:r>
          <w:r>
            <w:fldChar w:fldCharType="end"/>
          </w:r>
        </w:p>
        <w:p w14:paraId="375040B3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_Toc1473433318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10.9 错误处理</w:t>
          </w:r>
          <w:r>
            <w:tab/>
          </w:r>
          <w:r>
            <w:fldChar w:fldCharType="begin"/>
          </w:r>
          <w:r>
            <w:instrText xml:space="preserve"> PAGEREF _Toc1473433318 \h </w:instrText>
          </w:r>
          <w:r>
            <w:fldChar w:fldCharType="separate"/>
          </w:r>
          <w:r>
            <w:t>118</w:t>
          </w:r>
          <w:r>
            <w:fldChar w:fldCharType="end"/>
          </w:r>
          <w:r>
            <w:fldChar w:fldCharType="end"/>
          </w:r>
        </w:p>
        <w:p w14:paraId="6459AB4D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_Toc2072904825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10.10 注意事项</w:t>
          </w:r>
          <w:r>
            <w:tab/>
          </w:r>
          <w:r>
            <w:fldChar w:fldCharType="begin"/>
          </w:r>
          <w:r>
            <w:instrText xml:space="preserve"> PAGEREF _Toc2072904825 \h </w:instrText>
          </w:r>
          <w:r>
            <w:fldChar w:fldCharType="separate"/>
          </w:r>
          <w:r>
            <w:t>118</w:t>
          </w:r>
          <w:r>
            <w:fldChar w:fldCharType="end"/>
          </w:r>
          <w:r>
            <w:fldChar w:fldCharType="end"/>
          </w:r>
        </w:p>
        <w:p w14:paraId="6C153477">
          <w:pPr>
            <w:pStyle w:val="19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_Toc1707465231 </w:instrText>
          </w:r>
          <w:r>
            <w:fldChar w:fldCharType="separate"/>
          </w:r>
          <w:r>
            <w:rPr>
              <w:rFonts w:hint="default"/>
            </w:rPr>
            <w:t>11 路线规划</w:t>
          </w:r>
          <w:r>
            <w:tab/>
          </w:r>
          <w:r>
            <w:fldChar w:fldCharType="begin"/>
          </w:r>
          <w:r>
            <w:instrText xml:space="preserve"> PAGEREF _Toc1707465231 \h </w:instrText>
          </w:r>
          <w:r>
            <w:fldChar w:fldCharType="separate"/>
          </w:r>
          <w:r>
            <w:t>118</w:t>
          </w:r>
          <w:r>
            <w:fldChar w:fldCharType="end"/>
          </w:r>
          <w:r>
            <w:fldChar w:fldCharType="end"/>
          </w:r>
        </w:p>
        <w:p w14:paraId="693271F1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_Toc1165006863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 xml:space="preserve">11.1 </w:t>
          </w:r>
          <w:r>
            <w:rPr>
              <w:rFonts w:hint="default" w:ascii="宋体" w:hAnsi="宋体" w:eastAsia="宋体" w:cs="宋体"/>
              <w:lang w:val="en-US" w:eastAsia="zh-CN"/>
            </w:rPr>
            <w:t>模块概述</w:t>
          </w:r>
          <w:r>
            <w:tab/>
          </w:r>
          <w:r>
            <w:fldChar w:fldCharType="begin"/>
          </w:r>
          <w:r>
            <w:instrText xml:space="preserve"> PAGEREF _Toc1165006863 \h </w:instrText>
          </w:r>
          <w:r>
            <w:fldChar w:fldCharType="separate"/>
          </w:r>
          <w:r>
            <w:t>118</w:t>
          </w:r>
          <w:r>
            <w:fldChar w:fldCharType="end"/>
          </w:r>
          <w:r>
            <w:fldChar w:fldCharType="end"/>
          </w:r>
        </w:p>
        <w:p w14:paraId="2F97B306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_Toc2072450248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11.2 初始化配置</w:t>
          </w:r>
          <w:r>
            <w:tab/>
          </w:r>
          <w:r>
            <w:fldChar w:fldCharType="begin"/>
          </w:r>
          <w:r>
            <w:instrText xml:space="preserve"> PAGEREF _Toc2072450248 \h </w:instrText>
          </w:r>
          <w:r>
            <w:fldChar w:fldCharType="separate"/>
          </w:r>
          <w:r>
            <w:t>119</w:t>
          </w:r>
          <w:r>
            <w:fldChar w:fldCharType="end"/>
          </w:r>
          <w:r>
            <w:fldChar w:fldCharType="end"/>
          </w:r>
        </w:p>
        <w:p w14:paraId="0B2A1401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_Toc889394499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11.3 核心API使用</w:t>
          </w:r>
          <w:r>
            <w:tab/>
          </w:r>
          <w:r>
            <w:fldChar w:fldCharType="begin"/>
          </w:r>
          <w:r>
            <w:instrText xml:space="preserve"> PAGEREF _Toc889394499 \h </w:instrText>
          </w:r>
          <w:r>
            <w:fldChar w:fldCharType="separate"/>
          </w:r>
          <w:r>
            <w:t>119</w:t>
          </w:r>
          <w:r>
            <w:fldChar w:fldCharType="end"/>
          </w:r>
          <w:r>
            <w:fldChar w:fldCharType="end"/>
          </w:r>
        </w:p>
        <w:p w14:paraId="5BC70767">
          <w:pPr>
            <w:pStyle w:val="12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_Toc379127609 </w:instrText>
          </w:r>
          <w:r>
            <w:fldChar w:fldCharType="separate"/>
          </w:r>
          <w:r>
            <w:rPr>
              <w:rFonts w:hint="default" w:ascii="sans-serif" w:hAnsi="sans-serif" w:eastAsia="sans-serif" w:cs="sans-serif"/>
              <w:i w:val="0"/>
              <w:iCs w:val="0"/>
              <w:caps w:val="0"/>
              <w:spacing w:val="0"/>
              <w:szCs w:val="18"/>
            </w:rPr>
            <w:t>(1) 驾车路线规划</w:t>
          </w:r>
          <w:r>
            <w:tab/>
          </w:r>
          <w:r>
            <w:fldChar w:fldCharType="begin"/>
          </w:r>
          <w:r>
            <w:instrText xml:space="preserve"> PAGEREF _Toc379127609 \h </w:instrText>
          </w:r>
          <w:r>
            <w:fldChar w:fldCharType="separate"/>
          </w:r>
          <w:r>
            <w:t>119</w:t>
          </w:r>
          <w:r>
            <w:fldChar w:fldCharType="end"/>
          </w:r>
          <w:r>
            <w:fldChar w:fldCharType="end"/>
          </w:r>
        </w:p>
        <w:p w14:paraId="663AA312">
          <w:pPr>
            <w:pStyle w:val="12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_Toc1559680611 </w:instrText>
          </w:r>
          <w:r>
            <w:fldChar w:fldCharType="separate"/>
          </w:r>
          <w:r>
            <w:rPr>
              <w:rFonts w:hint="default" w:ascii="sans-serif" w:hAnsi="sans-serif" w:eastAsia="sans-serif" w:cs="sans-serif"/>
              <w:i w:val="0"/>
              <w:iCs w:val="0"/>
              <w:caps w:val="0"/>
              <w:spacing w:val="0"/>
              <w:szCs w:val="18"/>
            </w:rPr>
            <w:t>(2) 步行路线规划</w:t>
          </w:r>
          <w:r>
            <w:tab/>
          </w:r>
          <w:r>
            <w:fldChar w:fldCharType="begin"/>
          </w:r>
          <w:r>
            <w:instrText xml:space="preserve"> PAGEREF _Toc1559680611 \h </w:instrText>
          </w:r>
          <w:r>
            <w:fldChar w:fldCharType="separate"/>
          </w:r>
          <w:r>
            <w:t>119</w:t>
          </w:r>
          <w:r>
            <w:fldChar w:fldCharType="end"/>
          </w:r>
          <w:r>
            <w:fldChar w:fldCharType="end"/>
          </w:r>
        </w:p>
        <w:p w14:paraId="5FC46E59">
          <w:pPr>
            <w:pStyle w:val="12"/>
            <w:tabs>
              <w:tab w:val="right" w:leader="dot" w:pos="8312"/>
            </w:tabs>
          </w:pPr>
          <w:r>
            <w:fldChar w:fldCharType="begin"/>
          </w:r>
          <w:r>
            <w:instrText xml:space="preserve"> HYPERLINK \l _Toc1838449174 </w:instrText>
          </w:r>
          <w:r>
            <w:fldChar w:fldCharType="separate"/>
          </w:r>
          <w:r>
            <w:rPr>
              <w:rFonts w:hint="default" w:ascii="sans-serif" w:hAnsi="sans-serif" w:eastAsia="sans-serif" w:cs="sans-serif"/>
              <w:i w:val="0"/>
              <w:iCs w:val="0"/>
              <w:caps w:val="0"/>
              <w:spacing w:val="0"/>
              <w:szCs w:val="18"/>
            </w:rPr>
            <w:t>(3) 结果可视化渲染</w:t>
          </w:r>
          <w:r>
            <w:tab/>
          </w:r>
          <w:r>
            <w:fldChar w:fldCharType="begin"/>
          </w:r>
          <w:r>
            <w:instrText xml:space="preserve"> PAGEREF _Toc1838449174 \h </w:instrText>
          </w:r>
          <w:r>
            <w:fldChar w:fldCharType="separate"/>
          </w:r>
          <w:r>
            <w:t>120</w:t>
          </w:r>
          <w:r>
            <w:fldChar w:fldCharType="end"/>
          </w:r>
          <w:r>
            <w:fldChar w:fldCharType="end"/>
          </w:r>
        </w:p>
        <w:p w14:paraId="39A05AC4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_Toc1468518879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11.4 策略枚举说明</w:t>
          </w:r>
          <w:r>
            <w:tab/>
          </w:r>
          <w:r>
            <w:fldChar w:fldCharType="begin"/>
          </w:r>
          <w:r>
            <w:instrText xml:space="preserve"> PAGEREF _Toc1468518879 \h </w:instrText>
          </w:r>
          <w:r>
            <w:fldChar w:fldCharType="separate"/>
          </w:r>
          <w:r>
            <w:t>120</w:t>
          </w:r>
          <w:r>
            <w:fldChar w:fldCharType="end"/>
          </w:r>
          <w:r>
            <w:fldChar w:fldCharType="end"/>
          </w:r>
        </w:p>
        <w:p w14:paraId="5CA48BB6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_Toc1636641806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11.5 结果数据结构</w:t>
          </w:r>
          <w:r>
            <w:tab/>
          </w:r>
          <w:r>
            <w:fldChar w:fldCharType="begin"/>
          </w:r>
          <w:r>
            <w:instrText xml:space="preserve"> PAGEREF _Toc1636641806 \h </w:instrText>
          </w:r>
          <w:r>
            <w:fldChar w:fldCharType="separate"/>
          </w:r>
          <w:r>
            <w:t>120</w:t>
          </w:r>
          <w:r>
            <w:fldChar w:fldCharType="end"/>
          </w:r>
          <w:r>
            <w:fldChar w:fldCharType="end"/>
          </w:r>
        </w:p>
        <w:p w14:paraId="2F4ADDB8">
          <w:pPr>
            <w:pStyle w:val="22"/>
            <w:tabs>
              <w:tab w:val="right" w:leader="dot" w:pos="8312"/>
              <w:tab w:val="clear" w:pos="1155"/>
              <w:tab w:val="clear" w:pos="8296"/>
            </w:tabs>
          </w:pPr>
          <w:r>
            <w:fldChar w:fldCharType="begin"/>
          </w:r>
          <w:r>
            <w:instrText xml:space="preserve"> HYPERLINK \l _Toc320213338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>11.6 交互控制</w:t>
          </w:r>
          <w:r>
            <w:tab/>
          </w:r>
          <w:r>
            <w:fldChar w:fldCharType="begin"/>
          </w:r>
          <w:r>
            <w:instrText xml:space="preserve"> PAGEREF _Toc320213338 \h </w:instrText>
          </w:r>
          <w:r>
            <w:fldChar w:fldCharType="separate"/>
          </w:r>
          <w:r>
            <w:t>121</w:t>
          </w:r>
          <w:r>
            <w:fldChar w:fldCharType="end"/>
          </w:r>
          <w:r>
            <w:fldChar w:fldCharType="end"/>
          </w:r>
        </w:p>
        <w:p w14:paraId="01E2F412">
          <w:pPr>
            <w:pStyle w:val="75"/>
            <w:ind w:left="0" w:leftChars="0" w:firstLine="0" w:firstLineChars="0"/>
            <w:rPr>
              <w:rFonts w:ascii="宋体" w:hAnsi="Times New Roman" w:eastAsia="宋体" w:cs="Times New Roman"/>
              <w:sz w:val="21"/>
              <w:szCs w:val="20"/>
              <w:lang w:val="en-US" w:eastAsia="zh-CN" w:bidi="ar-SA"/>
            </w:rPr>
          </w:pPr>
          <w:r>
            <w:fldChar w:fldCharType="end"/>
          </w:r>
        </w:p>
      </w:sdtContent>
    </w:sdt>
    <w:p w14:paraId="46BFD22B">
      <w:pPr>
        <w:pStyle w:val="75"/>
        <w:ind w:left="0" w:leftChars="0" w:firstLine="0" w:firstLineChars="0"/>
        <w:rPr>
          <w:rFonts w:ascii="宋体" w:hAnsi="Times New Roman" w:eastAsia="宋体" w:cs="Times New Roman"/>
          <w:sz w:val="21"/>
          <w:szCs w:val="20"/>
          <w:lang w:val="en-US" w:eastAsia="zh-CN" w:bidi="ar-SA"/>
        </w:rPr>
      </w:pPr>
    </w:p>
    <w:p w14:paraId="42F97A1A">
      <w:pPr>
        <w:pStyle w:val="75"/>
        <w:ind w:firstLine="420"/>
      </w:pPr>
    </w:p>
    <w:p w14:paraId="3669F273">
      <w:pPr>
        <w:pStyle w:val="75"/>
        <w:ind w:firstLine="420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0</wp:posOffset>
                </wp:positionV>
                <wp:extent cx="6438900" cy="0"/>
                <wp:effectExtent l="0" t="0" r="19050" b="19050"/>
                <wp:wrapNone/>
                <wp:docPr id="9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-45pt;margin-top:0pt;height:0pt;width:507pt;z-index:251660288;mso-width-relative:page;mso-height-relative:page;" filled="f" stroked="t" coordsize="21600,21600" o:gfxdata="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SsMhbtMAAAAFAQAADwAAAAAAAAABACAAAAAiAAAAZHJzL2Rvd25y&#10;ZXYueG1sUEsBAhQAFAAAAAgAh07iQKQlODnKAQAAoAMAAA4AAAAAAAAAAQAgAAAAIgEAAGRycy9l&#10;Mm9Eb2MueG1sUEsFBgAAAAAGAAYAWQEAAF4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07C370D">
      <w:pPr>
        <w:pStyle w:val="75"/>
        <w:ind w:firstLine="420"/>
      </w:pPr>
    </w:p>
    <w:p w14:paraId="6BB8FBDB">
      <w:pPr>
        <w:pStyle w:val="75"/>
        <w:ind w:firstLine="420"/>
      </w:pPr>
    </w:p>
    <w:p w14:paraId="026F3812">
      <w:pPr>
        <w:pStyle w:val="75"/>
        <w:ind w:firstLine="420"/>
      </w:pPr>
    </w:p>
    <w:p w14:paraId="7631D406">
      <w:pPr>
        <w:pStyle w:val="75"/>
        <w:ind w:firstLine="420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715000" cy="1089660"/>
                <wp:effectExtent l="0" t="0" r="0" b="0"/>
                <wp:wrapNone/>
                <wp:docPr id="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977BE14">
                            <w:pPr>
                              <w:pStyle w:val="65"/>
                            </w:pPr>
                            <w:r>
                              <w:rPr>
                                <w:rFonts w:hint="default"/>
                                <w:b w:val="0"/>
                              </w:rPr>
                              <w:t>中国移动集中化GIS平台JSAPI接口协议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-9pt;margin-top:0pt;height:85.8pt;width:450pt;z-index:251661312;mso-width-relative:page;mso-height-relative:page;" fillcolor="#FFFFFF" filled="t" stroked="f" coordsize="21600,21600" o:gfxdata="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E9F4NYAAAAIAQAA&#10;DwAAAAAAAAABACAAAAAiAAAAZHJzL2Rvd25yZXYueG1sUEsBAhQAFAAAAAgAh07iQJY7q2obAgAA&#10;PgQAAA4AAAAAAAAAAQAgAAAAJQEAAGRycy9lMm9Eb2MueG1sUEsFBgAAAAAGAAYAWQEAALI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977BE14">
                      <w:pPr>
                        <w:pStyle w:val="65"/>
                      </w:pPr>
                      <w:r>
                        <w:rPr>
                          <w:rFonts w:hint="default"/>
                          <w:b w:val="0"/>
                        </w:rPr>
                        <w:t>中国移动集中化GIS平台JSAPI接口协议</w:t>
                      </w:r>
                    </w:p>
                  </w:txbxContent>
                </v:textbox>
              </v:shape>
            </w:pict>
          </mc:Fallback>
        </mc:AlternateContent>
      </w:r>
    </w:p>
    <w:p w14:paraId="108CA578">
      <w:pPr>
        <w:pStyle w:val="75"/>
        <w:ind w:firstLine="420"/>
      </w:pPr>
    </w:p>
    <w:p w14:paraId="42C934A9">
      <w:pPr>
        <w:pStyle w:val="75"/>
        <w:ind w:firstLine="420"/>
      </w:pPr>
    </w:p>
    <w:p w14:paraId="58943F3D">
      <w:pPr>
        <w:pStyle w:val="75"/>
        <w:ind w:firstLine="420"/>
      </w:pPr>
    </w:p>
    <w:p w14:paraId="5C81825B">
      <w:pPr>
        <w:pStyle w:val="75"/>
        <w:ind w:firstLine="420"/>
      </w:pPr>
    </w:p>
    <w:p w14:paraId="09C4914D">
      <w:pPr>
        <w:pStyle w:val="75"/>
        <w:ind w:firstLine="420"/>
      </w:pPr>
    </w:p>
    <w:p w14:paraId="56F32A5D">
      <w:pPr>
        <w:pStyle w:val="75"/>
        <w:ind w:firstLine="420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715000" cy="89154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DA03F8B">
                            <w:pPr>
                              <w:pStyle w:val="22"/>
                              <w:ind w:left="480"/>
                              <w:jc w:val="center"/>
                              <w:rPr>
                                <w:rFonts w:eastAsia="黑体"/>
                                <w:spacing w:val="6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-9pt;margin-top:0pt;height:70.2pt;width:450pt;z-index:251662336;mso-width-relative:page;mso-height-relative:page;" fillcolor="#FFFFFF" filled="t" stroked="f" coordsize="21600,21600" o:gfxdata="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Q8IiK1gAAAAgBAAAP&#10;AAAAAAAAAAEAIAAAACIAAABkcnMvZG93bnJldi54bWxQSwECFAAUAAAACACHTuJADxx2ahoCAAA9&#10;BAAADgAAAAAAAAABACAAAAAlAQAAZHJzL2Uyb0RvYy54bWxQSwUGAAAAAAYABgBZAQAAs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DA03F8B">
                      <w:pPr>
                        <w:pStyle w:val="22"/>
                        <w:ind w:left="480"/>
                        <w:jc w:val="center"/>
                        <w:rPr>
                          <w:rFonts w:eastAsia="黑体"/>
                          <w:spacing w:val="6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49A249">
      <w:pPr>
        <w:pStyle w:val="75"/>
        <w:ind w:firstLine="420"/>
      </w:pPr>
    </w:p>
    <w:p w14:paraId="33717D9C">
      <w:pPr>
        <w:pStyle w:val="75"/>
        <w:ind w:firstLine="420"/>
      </w:pPr>
    </w:p>
    <w:p w14:paraId="26C3968B">
      <w:pPr>
        <w:pStyle w:val="75"/>
        <w:ind w:firstLine="420"/>
      </w:pPr>
    </w:p>
    <w:p w14:paraId="1123C736">
      <w:pPr>
        <w:pStyle w:val="75"/>
        <w:ind w:firstLine="420"/>
      </w:pPr>
    </w:p>
    <w:p w14:paraId="5E0C8DEB">
      <w:pPr>
        <w:pStyle w:val="75"/>
        <w:ind w:firstLine="420"/>
      </w:pPr>
    </w:p>
    <w:p w14:paraId="33C02309">
      <w:pPr>
        <w:pStyle w:val="75"/>
        <w:ind w:firstLine="420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0</wp:posOffset>
                </wp:positionV>
                <wp:extent cx="2990850" cy="622300"/>
                <wp:effectExtent l="0" t="0" r="0" b="6350"/>
                <wp:wrapNone/>
                <wp:docPr id="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09ACE05">
                            <w:pPr>
                              <w:pStyle w:val="66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版本号：</w:t>
                            </w:r>
                            <w:r>
                              <w:rPr>
                                <w:rFonts w:hint="eastAsia" w:ascii="Times New Roman"/>
                              </w:rPr>
                              <w:t>1.</w:t>
                            </w:r>
                            <w:r>
                              <w:rPr>
                                <w:rFonts w:hint="default" w:ascii="Times New Roman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99pt;margin-top:0pt;height:49pt;width:235.5pt;z-index:251663360;mso-width-relative:page;mso-height-relative:page;" fillcolor="#FFFFFF" filled="t" stroked="f" coordsize="21600,21600" o:gfxdata="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lYyTXUAAAABwEAAA8A&#10;AAAAAAAAAQAgAAAAIgAAAGRycy9kb3ducmV2LnhtbFBLAQIUABQAAAAIAIdO4kCxJklMGwIAAD0E&#10;AAAOAAAAAAAAAAEAIAAAACMBAABkcnMvZTJvRG9jLnhtbFBLBQYAAAAABgAGAFkBAAC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09ACE05">
                      <w:pPr>
                        <w:pStyle w:val="66"/>
                        <w:jc w:val="center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版本号：</w:t>
                      </w:r>
                      <w:r>
                        <w:rPr>
                          <w:rFonts w:hint="eastAsia" w:ascii="Times New Roman"/>
                        </w:rPr>
                        <w:t>1.</w:t>
                      </w:r>
                      <w:r>
                        <w:rPr>
                          <w:rFonts w:hint="default" w:ascii="Times New Roman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06FE9C76">
      <w:pPr>
        <w:pStyle w:val="75"/>
        <w:ind w:firstLine="420"/>
      </w:pPr>
    </w:p>
    <w:p w14:paraId="7C1DD203">
      <w:pPr>
        <w:pStyle w:val="75"/>
        <w:ind w:firstLine="420"/>
      </w:pPr>
    </w:p>
    <w:p w14:paraId="0F0C63FB">
      <w:pPr>
        <w:pStyle w:val="75"/>
        <w:ind w:firstLine="420"/>
      </w:pPr>
    </w:p>
    <w:p w14:paraId="69B3EA17">
      <w:pPr>
        <w:pStyle w:val="75"/>
        <w:ind w:firstLine="420"/>
      </w:pPr>
    </w:p>
    <w:p w14:paraId="3F825553">
      <w:pPr>
        <w:pStyle w:val="75"/>
        <w:ind w:firstLine="420"/>
      </w:pPr>
    </w:p>
    <w:p w14:paraId="4A25F820">
      <w:pPr>
        <w:pStyle w:val="75"/>
        <w:ind w:firstLine="420"/>
      </w:pPr>
    </w:p>
    <w:p w14:paraId="53743EC4">
      <w:pPr>
        <w:pStyle w:val="75"/>
        <w:ind w:firstLine="420"/>
      </w:pPr>
    </w:p>
    <w:p w14:paraId="606CECC0">
      <w:pPr>
        <w:pStyle w:val="75"/>
        <w:ind w:firstLine="420"/>
      </w:pPr>
    </w:p>
    <w:p w14:paraId="08EB988E">
      <w:pPr>
        <w:pStyle w:val="75"/>
        <w:ind w:firstLine="420"/>
      </w:pPr>
    </w:p>
    <w:p w14:paraId="56280D4A">
      <w:pPr>
        <w:pStyle w:val="75"/>
        <w:ind w:firstLine="420"/>
      </w:pPr>
    </w:p>
    <w:p w14:paraId="27D453D5">
      <w:pPr>
        <w:pStyle w:val="75"/>
        <w:ind w:firstLine="420"/>
      </w:pPr>
    </w:p>
    <w:p w14:paraId="44DC2EB6">
      <w:pPr>
        <w:pStyle w:val="75"/>
        <w:ind w:firstLine="420"/>
      </w:pPr>
    </w:p>
    <w:p w14:paraId="6A6FE15A">
      <w:pPr>
        <w:pStyle w:val="75"/>
        <w:ind w:firstLine="420"/>
      </w:pPr>
    </w:p>
    <w:p w14:paraId="43AEE8DF">
      <w:pPr>
        <w:pStyle w:val="75"/>
        <w:ind w:firstLine="420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2628900" cy="297180"/>
                <wp:effectExtent l="0" t="0" r="0" b="7620"/>
                <wp:wrapNone/>
                <wp:docPr id="5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409AD3">
                            <w:pPr>
                              <w:pStyle w:val="68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6" o:spt="202" type="#_x0000_t202" style="position:absolute;left:0pt;margin-left:261pt;margin-top:7.8pt;height:23.4pt;width:207pt;z-index:251665408;mso-width-relative:page;mso-height-relative:page;" fillcolor="#FFFFFF" filled="t" stroked="f" coordsize="21600,21600" o:gfxdata="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Bf04e1wAAAAkB&#10;AAAPAAAAAAAAAAEAIAAAACIAAABkcnMvZG93bnJldi54bWxQSwECFAAUAAAACACHTuJAUnaPqBwC&#10;AAA+BAAADgAAAAAAAAABACAAAAAmAQAAZHJzL2Uyb0RvYy54bWxQSwUGAAAAAAYABgBZAQAAtAUA&#10;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8409AD3">
                      <w:pPr>
                        <w:pStyle w:val="68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99060</wp:posOffset>
                </wp:positionV>
                <wp:extent cx="2628900" cy="297180"/>
                <wp:effectExtent l="0" t="0" r="0" b="7620"/>
                <wp:wrapNone/>
                <wp:docPr id="4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AC7E65A">
                            <w:pPr>
                              <w:pStyle w:val="68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-36pt;margin-top:7.8pt;height:23.4pt;width:207pt;z-index:251664384;mso-width-relative:page;mso-height-relative:page;" fillcolor="#FFFFFF" filled="t" stroked="f" coordsize="21600,21600" o:gfxdata="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hX2S3XAAAACQEA&#10;AA8AAAAAAAAAAQAgAAAAIgAAAGRycy9kb3ducmV2LnhtbFBLAQIUABQAAAAIAIdO4kB8k7dXGwIA&#10;AD4EAAAOAAAAAAAAAAEAIAAAACYBAABkcnMvZTJvRG9jLnhtbFBLBQYAAAAABgAGAFkBAACz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AC7E65A">
                      <w:pPr>
                        <w:pStyle w:val="68"/>
                      </w:pPr>
                    </w:p>
                  </w:txbxContent>
                </v:textbox>
              </v:shape>
            </w:pict>
          </mc:Fallback>
        </mc:AlternateContent>
      </w:r>
    </w:p>
    <w:p w14:paraId="64FF46E7">
      <w:pPr>
        <w:pStyle w:val="75"/>
        <w:ind w:firstLine="420"/>
      </w:pPr>
    </w:p>
    <w:p w14:paraId="74E1D449">
      <w:pPr>
        <w:pStyle w:val="75"/>
        <w:ind w:firstLine="420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98425</wp:posOffset>
                </wp:positionV>
                <wp:extent cx="6067425" cy="0"/>
                <wp:effectExtent l="0" t="0" r="9525" b="19050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7pt;margin-top:7.75pt;height:0pt;width:477.75pt;z-index:251659264;mso-width-relative:page;mso-height-relative:page;" filled="f" stroked="t" coordsize="21600,21600" o:gfxdata="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Rl6/lNYAAAAJAQAADwAAAAAAAAABACAAAAAiAAAAZHJzL2Rv&#10;d25yZXYueG1sUEsBAhQAFAAAAAgAh07iQGOK9hLKAQAAoAMAAA4AAAAAAAAAAQAgAAAAJQEAAGRy&#10;cy9lMm9Eb2MueG1sUEsFBgAAAAAGAAYAWQEAAGE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9C66494">
      <w:pPr>
        <w:pStyle w:val="75"/>
        <w:ind w:firstLine="420"/>
      </w:pPr>
    </w:p>
    <w:p w14:paraId="105D204E">
      <w:pPr>
        <w:pStyle w:val="75"/>
        <w:ind w:firstLine="420"/>
        <w:sectPr>
          <w:headerReference r:id="rId3" w:type="default"/>
          <w:pgSz w:w="11906" w:h="16838"/>
          <w:pgMar w:top="1440" w:right="1797" w:bottom="1440" w:left="1797" w:header="851" w:footer="992" w:gutter="0"/>
          <w:cols w:space="425" w:num="1"/>
          <w:titlePg/>
          <w:docGrid w:type="lines" w:linePitch="312" w:charSpace="0"/>
        </w:sectPr>
      </w:pPr>
    </w:p>
    <w:p w14:paraId="3AD2DB11">
      <w:pPr>
        <w:pStyle w:val="82"/>
        <w:jc w:val="center"/>
        <w:rPr>
          <w:rFonts w:ascii="Times New Roman"/>
        </w:rPr>
      </w:pPr>
      <w:bookmarkStart w:id="0" w:name="_Toc118028381"/>
      <w:bookmarkStart w:id="1" w:name="_Toc118024568"/>
      <w:bookmarkStart w:id="2" w:name="_Toc118026096"/>
      <w:bookmarkStart w:id="3" w:name="_Toc118024550"/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>目</w:t>
      </w:r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>录</w:t>
      </w:r>
      <w:bookmarkEnd w:id="0"/>
      <w:bookmarkEnd w:id="1"/>
      <w:bookmarkEnd w:id="2"/>
      <w:bookmarkEnd w:id="3"/>
    </w:p>
    <w:sdt>
      <w:sdtPr>
        <w:rPr>
          <w:lang w:val="zh-CN"/>
        </w:rPr>
        <w:id w:val="1932084620"/>
        <w:docPartObj>
          <w:docPartGallery w:val="Table of Contents"/>
          <w:docPartUnique/>
        </w:docPartObj>
      </w:sdtPr>
      <w:sdtEndPr>
        <w:rPr>
          <w:b/>
          <w:bCs/>
          <w:lang w:val="zh-CN"/>
        </w:rPr>
      </w:sdtEndPr>
      <w:sdtContent>
        <w:p w14:paraId="7D5DB033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612B68FB">
          <w:pPr>
            <w:pStyle w:val="19"/>
            <w:tabs>
              <w:tab w:val="right" w:leader="dot" w:pos="8306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_Toc88585083 </w:instrText>
          </w:r>
          <w:r>
            <w:fldChar w:fldCharType="separate"/>
          </w:r>
          <w:r>
            <w:rPr>
              <w:rFonts w:hint="eastAsia" w:ascii="Times New Roman" w:hAnsi="Times New Roman" w:cs="Times New Roman"/>
            </w:rPr>
            <w:t>编制历史</w:t>
          </w:r>
          <w:r>
            <w:tab/>
          </w:r>
          <w:r>
            <w:fldChar w:fldCharType="begin"/>
          </w:r>
          <w:r>
            <w:instrText xml:space="preserve"> PAGEREF _Toc88585083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0CD93226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_Toc1204799077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1 </w:t>
          </w:r>
          <w:r>
            <w:rPr>
              <w:rFonts w:ascii="Times New Roman" w:hAnsi="Times New Roman" w:cs="Times New Roma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_Toc1204799077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A6CDFC5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_Toc168678397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2 </w:t>
          </w:r>
          <w:r>
            <w:rPr>
              <w:rFonts w:hint="eastAsia" w:ascii="Times New Roman" w:hAnsi="Times New Roman" w:cs="Times New Roman"/>
            </w:rPr>
            <w:t>开发入门</w:t>
          </w:r>
          <w:r>
            <w:tab/>
          </w:r>
          <w:r>
            <w:fldChar w:fldCharType="begin"/>
          </w:r>
          <w:r>
            <w:instrText xml:space="preserve"> PAGEREF _Toc168678397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B7A6E75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_Toc148638737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2.1 </w:t>
          </w:r>
          <w:r>
            <w:rPr>
              <w:rFonts w:hint="eastAsia"/>
            </w:rPr>
            <w:t>准备工作</w:t>
          </w:r>
          <w:r>
            <w:tab/>
          </w:r>
          <w:r>
            <w:fldChar w:fldCharType="begin"/>
          </w:r>
          <w:r>
            <w:instrText xml:space="preserve"> PAGEREF _Toc148638737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E732BB9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_Toc1996059769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>2.2 地图密钥</w:t>
          </w:r>
          <w:r>
            <w:tab/>
          </w:r>
          <w:r>
            <w:fldChar w:fldCharType="begin"/>
          </w:r>
          <w:r>
            <w:instrText xml:space="preserve"> PAGEREF _Toc1996059769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FC82697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_Toc263636620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2.3 </w:t>
          </w:r>
          <w:r>
            <w:rPr>
              <w:rFonts w:hint="eastAsia"/>
            </w:rPr>
            <w:t>地图</w:t>
          </w:r>
          <w:r>
            <w:rPr>
              <w:rFonts w:hint="default"/>
            </w:rPr>
            <w:t>组件</w:t>
          </w:r>
          <w:r>
            <w:tab/>
          </w:r>
          <w:r>
            <w:fldChar w:fldCharType="begin"/>
          </w:r>
          <w:r>
            <w:instrText xml:space="preserve"> PAGEREF _Toc263636620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089CE80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_Toc611057207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3 </w:t>
          </w:r>
          <w:r>
            <w:t>地图</w:t>
          </w:r>
          <w:r>
            <w:tab/>
          </w:r>
          <w:r>
            <w:fldChar w:fldCharType="begin"/>
          </w:r>
          <w:r>
            <w:instrText xml:space="preserve"> PAGEREF _Toc611057207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2AEFBBE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_Toc852054052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3.1 </w:t>
          </w:r>
          <w:r>
            <w:rPr>
              <w:rFonts w:hint="eastAsia"/>
            </w:rPr>
            <w:t>地图展示</w:t>
          </w:r>
          <w:r>
            <w:tab/>
          </w:r>
          <w:r>
            <w:fldChar w:fldCharType="begin"/>
          </w:r>
          <w:r>
            <w:instrText xml:space="preserve"> PAGEREF _Toc852054052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80ED9DB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_Toc1742661874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3.2 </w:t>
          </w:r>
          <w:r>
            <w:rPr>
              <w:rFonts w:hint="eastAsia"/>
            </w:rPr>
            <w:t>地图事件</w:t>
          </w:r>
          <w:r>
            <w:tab/>
          </w:r>
          <w:r>
            <w:fldChar w:fldCharType="begin"/>
          </w:r>
          <w:r>
            <w:instrText xml:space="preserve"> PAGEREF _Toc1742661874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F400A10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_Toc1940905398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3.3 </w:t>
          </w:r>
          <w:r>
            <w:rPr>
              <w:rFonts w:hint="eastAsia"/>
            </w:rPr>
            <w:t>地图控件</w:t>
          </w:r>
          <w:r>
            <w:tab/>
          </w:r>
          <w:r>
            <w:fldChar w:fldCharType="begin"/>
          </w:r>
          <w:r>
            <w:instrText xml:space="preserve"> PAGEREF _Toc1940905398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58A0C5D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_Toc1266290487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</w:rPr>
            <w:t xml:space="preserve">3.3.1 </w:t>
          </w:r>
          <w:r>
            <w:t>导航控件</w:t>
          </w:r>
          <w:r>
            <w:rPr>
              <w:rFonts w:hint="eastAsia"/>
            </w:rPr>
            <w:t xml:space="preserve"> </w:t>
          </w:r>
          <w:r>
            <w:rPr>
              <w:rFonts w:cs="Times New Roman"/>
            </w:rPr>
            <w:t>NavigationControl </w:t>
          </w:r>
          <w:r>
            <w:tab/>
          </w:r>
          <w:r>
            <w:fldChar w:fldCharType="begin"/>
          </w:r>
          <w:r>
            <w:instrText xml:space="preserve"> PAGEREF _Toc1266290487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C09CAF6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_Toc1021023615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</w:rPr>
            <w:t xml:space="preserve">3.3.2 </w:t>
          </w:r>
          <w:r>
            <w:rPr>
              <w:rFonts w:hint="eastAsia"/>
            </w:rPr>
            <w:t xml:space="preserve">比例尺控件 </w:t>
          </w:r>
          <w:r>
            <w:rPr>
              <w:rFonts w:cs="Times New Roman"/>
            </w:rPr>
            <w:t>ScaleControl</w:t>
          </w:r>
          <w:r>
            <w:tab/>
          </w:r>
          <w:r>
            <w:fldChar w:fldCharType="begin"/>
          </w:r>
          <w:r>
            <w:instrText xml:space="preserve"> PAGEREF _Toc1021023615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CA27627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_Toc1173618115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</w:rPr>
            <w:t xml:space="preserve">3.3.3 </w:t>
          </w:r>
          <w:r>
            <w:rPr>
              <w:rFonts w:hint="eastAsia"/>
            </w:rPr>
            <w:t xml:space="preserve">全屏控件 </w:t>
          </w:r>
          <w:r>
            <w:rPr>
              <w:rFonts w:eastAsia="sans-serif" w:cs="Times New Roman"/>
              <w:szCs w:val="36"/>
            </w:rPr>
            <w:t>FullscreenControl</w:t>
          </w:r>
          <w:r>
            <w:tab/>
          </w:r>
          <w:r>
            <w:fldChar w:fldCharType="begin"/>
          </w:r>
          <w:r>
            <w:instrText xml:space="preserve"> PAGEREF _Toc1173618115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F1DF41E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_Toc442761158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4 </w:t>
          </w:r>
          <w:r>
            <w:rPr>
              <w:rFonts w:hint="eastAsia"/>
            </w:rPr>
            <w:t>图层</w:t>
          </w:r>
          <w:r>
            <w:tab/>
          </w:r>
          <w:r>
            <w:fldChar w:fldCharType="begin"/>
          </w:r>
          <w:r>
            <w:instrText xml:space="preserve"> PAGEREF _Toc442761158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75C395D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_Toc121896487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4.1 </w:t>
          </w:r>
          <w:r>
            <w:rPr>
              <w:rFonts w:hint="eastAsia"/>
            </w:rPr>
            <w:t>图层数据源</w:t>
          </w:r>
          <w:r>
            <w:tab/>
          </w:r>
          <w:r>
            <w:fldChar w:fldCharType="begin"/>
          </w:r>
          <w:r>
            <w:instrText xml:space="preserve"> PAGEREF _Toc121896487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05C0D70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_Toc1779543046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4.1.1 </w:t>
          </w:r>
          <w:r>
            <w:rPr>
              <w:rFonts w:hint="eastAsia"/>
            </w:rPr>
            <w:t>矢量数据</w:t>
          </w:r>
          <w:r>
            <w:tab/>
          </w:r>
          <w:r>
            <w:fldChar w:fldCharType="begin"/>
          </w:r>
          <w:r>
            <w:instrText xml:space="preserve"> PAGEREF _Toc1779543046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11D5004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_Toc746820188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4.1.2 </w:t>
          </w:r>
          <w:r>
            <w:rPr>
              <w:rFonts w:hint="eastAsia"/>
            </w:rPr>
            <w:t>栅格数据</w:t>
          </w:r>
          <w:r>
            <w:tab/>
          </w:r>
          <w:r>
            <w:fldChar w:fldCharType="begin"/>
          </w:r>
          <w:r>
            <w:instrText xml:space="preserve"> PAGEREF _Toc746820188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F0E8D49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_Toc203475424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  <w:bCs w:val="0"/>
            </w:rPr>
            <w:t xml:space="preserve">4.1.3 </w:t>
          </w:r>
          <w:r>
            <w:rPr>
              <w:bCs w:val="0"/>
            </w:rPr>
            <w:t>GeoJSON</w:t>
          </w:r>
          <w:r>
            <w:rPr>
              <w:rFonts w:hint="eastAsia"/>
              <w:bCs w:val="0"/>
            </w:rPr>
            <w:t>数据</w:t>
          </w:r>
          <w:r>
            <w:tab/>
          </w:r>
          <w:r>
            <w:fldChar w:fldCharType="begin"/>
          </w:r>
          <w:r>
            <w:instrText xml:space="preserve"> PAGEREF _Toc203475424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4B00BA2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_Toc1963421490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4.1.4 </w:t>
          </w:r>
          <w:r>
            <w:rPr>
              <w:rFonts w:hint="eastAsia"/>
            </w:rPr>
            <w:t>图像数据</w:t>
          </w:r>
          <w:r>
            <w:tab/>
          </w:r>
          <w:r>
            <w:fldChar w:fldCharType="begin"/>
          </w:r>
          <w:r>
            <w:instrText xml:space="preserve"> PAGEREF _Toc1963421490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A11E975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_Toc419493927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4.1.5 </w:t>
          </w:r>
          <w:r>
            <w:rPr>
              <w:rFonts w:hint="eastAsia"/>
            </w:rPr>
            <w:t>视频数据</w:t>
          </w:r>
          <w:r>
            <w:tab/>
          </w:r>
          <w:r>
            <w:fldChar w:fldCharType="begin"/>
          </w:r>
          <w:r>
            <w:instrText xml:space="preserve"> PAGEREF _Toc419493927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7A85C0D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_Toc1680696105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4.2 </w:t>
          </w:r>
          <w:r>
            <w:rPr>
              <w:rFonts w:hint="eastAsia"/>
            </w:rPr>
            <w:t>图层样式</w:t>
          </w:r>
          <w:r>
            <w:tab/>
          </w:r>
          <w:r>
            <w:fldChar w:fldCharType="begin"/>
          </w:r>
          <w:r>
            <w:instrText xml:space="preserve"> PAGEREF _Toc1680696105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57B8C20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_Toc564702756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4.2.1 </w:t>
          </w:r>
          <w:r>
            <w:rPr>
              <w:rFonts w:hint="eastAsia"/>
            </w:rPr>
            <w:t>背景图层</w:t>
          </w:r>
          <w:r>
            <w:tab/>
          </w:r>
          <w:r>
            <w:fldChar w:fldCharType="begin"/>
          </w:r>
          <w:r>
            <w:instrText xml:space="preserve"> PAGEREF _Toc564702756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DD9190A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_Toc569942361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4.2.2 </w:t>
          </w:r>
          <w:r>
            <w:rPr>
              <w:rFonts w:hint="eastAsia"/>
            </w:rPr>
            <w:t>多边形填充图层</w:t>
          </w:r>
          <w:r>
            <w:tab/>
          </w:r>
          <w:r>
            <w:fldChar w:fldCharType="begin"/>
          </w:r>
          <w:r>
            <w:instrText xml:space="preserve"> PAGEREF _Toc569942361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E966605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_Toc1615996386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4.2.3 </w:t>
          </w:r>
          <w:r>
            <w:rPr>
              <w:rFonts w:hint="eastAsia"/>
            </w:rPr>
            <w:t>折线图层</w:t>
          </w:r>
          <w:r>
            <w:tab/>
          </w:r>
          <w:r>
            <w:fldChar w:fldCharType="begin"/>
          </w:r>
          <w:r>
            <w:instrText xml:space="preserve"> PAGEREF _Toc1615996386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1194EF2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_Toc999002922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4.2.4 </w:t>
          </w:r>
          <w:r>
            <w:rPr>
              <w:rFonts w:hint="eastAsia"/>
            </w:rPr>
            <w:t>点符号图层</w:t>
          </w:r>
          <w:r>
            <w:tab/>
          </w:r>
          <w:r>
            <w:fldChar w:fldCharType="begin"/>
          </w:r>
          <w:r>
            <w:instrText xml:space="preserve"> PAGEREF _Toc999002922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7A1183F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_Toc1909338510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4.2.5 </w:t>
          </w:r>
          <w:r>
            <w:rPr>
              <w:rFonts w:hint="eastAsia"/>
            </w:rPr>
            <w:t>栅格图层</w:t>
          </w:r>
          <w:r>
            <w:tab/>
          </w:r>
          <w:r>
            <w:fldChar w:fldCharType="begin"/>
          </w:r>
          <w:r>
            <w:instrText xml:space="preserve"> PAGEREF _Toc1909338510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B8A40DC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_Toc794911453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4.2.6 </w:t>
          </w:r>
          <w:r>
            <w:rPr>
              <w:rFonts w:hint="eastAsia"/>
            </w:rPr>
            <w:t>圆形图层</w:t>
          </w:r>
          <w:r>
            <w:tab/>
          </w:r>
          <w:r>
            <w:fldChar w:fldCharType="begin"/>
          </w:r>
          <w:r>
            <w:instrText xml:space="preserve"> PAGEREF _Toc794911453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E011E56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_Toc940770633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5 </w:t>
          </w:r>
          <w:r>
            <w:rPr>
              <w:rFonts w:hint="eastAsia"/>
            </w:rPr>
            <w:t>覆盖物</w:t>
          </w:r>
          <w:r>
            <w:tab/>
          </w:r>
          <w:r>
            <w:fldChar w:fldCharType="begin"/>
          </w:r>
          <w:r>
            <w:instrText xml:space="preserve"> PAGEREF _Toc940770633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9F9CB53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_Toc1518142712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5.1 </w:t>
          </w:r>
          <w:r>
            <w:t>Marker</w:t>
          </w:r>
          <w:r>
            <w:tab/>
          </w:r>
          <w:r>
            <w:fldChar w:fldCharType="begin"/>
          </w:r>
          <w:r>
            <w:instrText xml:space="preserve"> PAGEREF _Toc1518142712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0BDDC0C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_Toc1244112228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5.2 </w:t>
          </w:r>
          <w:r>
            <w:rPr>
              <w:rFonts w:hint="eastAsia"/>
            </w:rPr>
            <w:t>信息窗体</w:t>
          </w:r>
          <w:r>
            <w:tab/>
          </w:r>
          <w:r>
            <w:fldChar w:fldCharType="begin"/>
          </w:r>
          <w:r>
            <w:instrText xml:space="preserve"> PAGEREF _Toc1244112228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D59CD14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_Toc353686111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5.3 </w:t>
          </w:r>
          <w:r>
            <w:rPr>
              <w:rFonts w:hint="eastAsia"/>
            </w:rPr>
            <w:t>右键菜单</w:t>
          </w:r>
          <w:r>
            <w:tab/>
          </w:r>
          <w:r>
            <w:fldChar w:fldCharType="begin"/>
          </w:r>
          <w:r>
            <w:instrText xml:space="preserve"> PAGEREF _Toc353686111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990EE53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_Toc1606727796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5.4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扇形</w:t>
          </w:r>
          <w:r>
            <w:tab/>
          </w:r>
          <w:r>
            <w:fldChar w:fldCharType="begin"/>
          </w:r>
          <w:r>
            <w:instrText xml:space="preserve"> PAGEREF _Toc1606727796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C78034B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_Toc301427657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5.5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水滴形</w:t>
          </w:r>
          <w:r>
            <w:tab/>
          </w:r>
          <w:r>
            <w:fldChar w:fldCharType="begin"/>
          </w:r>
          <w:r>
            <w:instrText xml:space="preserve"> PAGEREF _Toc301427657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176926D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_Toc522364508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5.6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自定义图标点</w:t>
          </w:r>
          <w:r>
            <w:tab/>
          </w:r>
          <w:r>
            <w:fldChar w:fldCharType="begin"/>
          </w:r>
          <w:r>
            <w:instrText xml:space="preserve"> PAGEREF _Toc522364508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23B54F7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_Toc1755366533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5.7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等腰三角形</w:t>
          </w:r>
          <w:r>
            <w:tab/>
          </w:r>
          <w:r>
            <w:fldChar w:fldCharType="begin"/>
          </w:r>
          <w:r>
            <w:instrText xml:space="preserve"> PAGEREF _Toc1755366533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D381DF4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_Toc150003778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  <w:lang w:eastAsia="zh"/>
            </w:rPr>
            <w:t xml:space="preserve">5.8 </w:t>
          </w:r>
          <w:r>
            <w:rPr>
              <w:rFonts w:hint="eastAsia" w:ascii="宋体" w:hAnsi="宋体" w:eastAsia="宋体" w:cs="宋体"/>
              <w:bCs/>
              <w:szCs w:val="36"/>
              <w:lang w:eastAsia="zh"/>
            </w:rPr>
            <w:t>正多边形</w:t>
          </w:r>
          <w:r>
            <w:tab/>
          </w:r>
          <w:r>
            <w:fldChar w:fldCharType="begin"/>
          </w:r>
          <w:r>
            <w:instrText xml:space="preserve"> PAGEREF _Toc150003778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8401FE7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_Toc786001129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kern w:val="36"/>
              <w:szCs w:val="48"/>
            </w:rPr>
            <w:t xml:space="preserve">6 </w:t>
          </w:r>
          <w:r>
            <w:rPr>
              <w:rFonts w:hint="eastAsia"/>
            </w:rPr>
            <w:t>鼠标绘图工具（Mouse</w:t>
          </w:r>
          <w:r>
            <w:t>Tool）</w:t>
          </w:r>
          <w:r>
            <w:tab/>
          </w:r>
          <w:r>
            <w:fldChar w:fldCharType="begin"/>
          </w:r>
          <w:r>
            <w:instrText xml:space="preserve"> PAGEREF _Toc786001129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82A2543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_Toc218940092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6.1 </w:t>
          </w:r>
          <w:r>
            <w:rPr>
              <w:rFonts w:hint="eastAsia" w:ascii="宋体" w:hAnsi="宋体" w:eastAsia="宋体" w:cs="宋体"/>
              <w:bCs/>
              <w:szCs w:val="36"/>
            </w:rPr>
            <w:t>MouseTool</w:t>
          </w:r>
          <w:r>
            <w:tab/>
          </w:r>
          <w:r>
            <w:fldChar w:fldCharType="begin"/>
          </w:r>
          <w:r>
            <w:instrText xml:space="preserve"> PAGEREF _Toc218940092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D742178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_Toc1002057830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6.2 </w:t>
          </w:r>
          <w:r>
            <w:rPr>
              <w:rFonts w:hint="eastAsia" w:ascii="宋体" w:hAnsi="宋体" w:eastAsia="宋体" w:cs="宋体"/>
              <w:bCs/>
              <w:szCs w:val="36"/>
            </w:rPr>
            <w:t>绘图工具栏</w:t>
          </w:r>
          <w:r>
            <w:tab/>
          </w:r>
          <w:r>
            <w:fldChar w:fldCharType="begin"/>
          </w:r>
          <w:r>
            <w:instrText xml:space="preserve"> PAGEREF _Toc1002057830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6567BD1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_Toc381179355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6.2.1 </w:t>
          </w:r>
          <w:r>
            <w:rPr>
              <w:rFonts w:hint="eastAsia"/>
            </w:rPr>
            <w:t>初始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化</w:t>
          </w:r>
          <w:r>
            <w:rPr>
              <w:rFonts w:hint="default" w:ascii="Times New Roman" w:hAnsi="Times New Roman" w:eastAsia="宋体" w:cs="Times New Roman"/>
              <w:bCs/>
              <w:kern w:val="2"/>
              <w:szCs w:val="32"/>
            </w:rPr>
            <w:t xml:space="preserve"> CMMapDrawControl</w:t>
          </w:r>
          <w:r>
            <w:tab/>
          </w:r>
          <w:r>
            <w:fldChar w:fldCharType="begin"/>
          </w:r>
          <w:r>
            <w:instrText xml:space="preserve"> PAGEREF _Toc381179355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7AD94D7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_Toc12361843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6.2.2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添加控件到地图</w:t>
          </w:r>
          <w:r>
            <w:tab/>
          </w:r>
          <w:r>
            <w:fldChar w:fldCharType="begin"/>
          </w:r>
          <w:r>
            <w:instrText xml:space="preserve"> PAGEREF _Toc12361843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6B8C620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_Toc120864670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6.2.3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控件布局</w:t>
          </w:r>
          <w:r>
            <w:tab/>
          </w:r>
          <w:r>
            <w:fldChar w:fldCharType="begin"/>
          </w:r>
          <w:r>
            <w:instrText xml:space="preserve"> PAGEREF _Toc120864670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FD0984C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_Toc1402202970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6.2.4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控件样式</w:t>
          </w:r>
          <w:r>
            <w:tab/>
          </w:r>
          <w:r>
            <w:fldChar w:fldCharType="begin"/>
          </w:r>
          <w:r>
            <w:instrText xml:space="preserve"> PAGEREF _Toc1402202970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D260113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_Toc1185979958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6.2.5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示例代码</w:t>
          </w:r>
          <w:r>
            <w:tab/>
          </w:r>
          <w:r>
            <w:fldChar w:fldCharType="begin"/>
          </w:r>
          <w:r>
            <w:instrText xml:space="preserve"> PAGEREF _Toc1185979958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BFAC892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_Toc563625828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6.2.6 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主要功能</w:t>
          </w:r>
          <w:r>
            <w:tab/>
          </w:r>
          <w:r>
            <w:fldChar w:fldCharType="begin"/>
          </w:r>
          <w:r>
            <w:instrText xml:space="preserve"> PAGEREF _Toc563625828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78C5687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_Toc1524099457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 </w:t>
          </w:r>
          <w:r>
            <w:rPr>
              <w:rFonts w:hint="eastAsia"/>
            </w:rPr>
            <w:t>数据可视化组件</w:t>
          </w:r>
          <w:r>
            <w:tab/>
          </w:r>
          <w:r>
            <w:fldChar w:fldCharType="begin"/>
          </w:r>
          <w:r>
            <w:instrText xml:space="preserve"> PAGEREF _Toc1524099457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05E232D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_Toc818039356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7.1 </w:t>
          </w:r>
          <w:r>
            <w:rPr>
              <w:rFonts w:hint="eastAsia"/>
            </w:rPr>
            <w:t>热力图</w:t>
          </w:r>
          <w:r>
            <w:tab/>
          </w:r>
          <w:r>
            <w:fldChar w:fldCharType="begin"/>
          </w:r>
          <w:r>
            <w:instrText xml:space="preserve"> PAGEREF _Toc818039356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389EFE8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_Toc1310446016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7.1.1 </w:t>
          </w:r>
          <w:r>
            <w:rPr>
              <w:rFonts w:hint="eastAsia"/>
            </w:rPr>
            <w:t>向地图添加热力图数据：</w:t>
          </w:r>
          <w:r>
            <w:tab/>
          </w:r>
          <w:r>
            <w:fldChar w:fldCharType="begin"/>
          </w:r>
          <w:r>
            <w:instrText xml:space="preserve"> PAGEREF _Toc1310446016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CE3EDFC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_Toc1727574881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7.1.2 </w:t>
          </w:r>
          <w:r>
            <w:rPr>
              <w:rFonts w:hint="eastAsia"/>
            </w:rPr>
            <w:t>对热力图数据进行样式设置：</w:t>
          </w:r>
          <w:r>
            <w:tab/>
          </w:r>
          <w:r>
            <w:fldChar w:fldCharType="begin"/>
          </w:r>
          <w:r>
            <w:instrText xml:space="preserve"> PAGEREF _Toc1727574881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7624FC0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_Toc633977199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7.2 </w:t>
          </w:r>
          <w:r>
            <w:rPr>
              <w:rFonts w:hint="eastAsia"/>
            </w:rPr>
            <w:t>散点图</w:t>
          </w:r>
          <w:r>
            <w:tab/>
          </w:r>
          <w:r>
            <w:fldChar w:fldCharType="begin"/>
          </w:r>
          <w:r>
            <w:instrText xml:space="preserve"> PAGEREF _Toc633977199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4D21D0E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_Toc1729939943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7.2.1 </w:t>
          </w:r>
          <w:r>
            <w:rPr>
              <w:rFonts w:hint="eastAsia"/>
            </w:rPr>
            <w:t>向地图添加散点图数据：</w:t>
          </w:r>
          <w:r>
            <w:tab/>
          </w:r>
          <w:r>
            <w:fldChar w:fldCharType="begin"/>
          </w:r>
          <w:r>
            <w:instrText xml:space="preserve"> PAGEREF _Toc1729939943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988889C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_Toc1260787339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7.2.2 </w:t>
          </w:r>
          <w:r>
            <w:rPr>
              <w:rFonts w:hint="eastAsia"/>
            </w:rPr>
            <w:t>对散点图数据进行样式设置：</w:t>
          </w:r>
          <w:r>
            <w:tab/>
          </w:r>
          <w:r>
            <w:fldChar w:fldCharType="begin"/>
          </w:r>
          <w:r>
            <w:instrText xml:space="preserve"> PAGEREF _Toc1260787339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37D2401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_Toc1198679955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7.2.3 </w:t>
          </w:r>
          <w:r>
            <w:t>散点图的扩散效果</w:t>
          </w:r>
          <w:r>
            <w:tab/>
          </w:r>
          <w:r>
            <w:fldChar w:fldCharType="begin"/>
          </w:r>
          <w:r>
            <w:instrText xml:space="preserve"> PAGEREF _Toc1198679955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7311890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_Toc152398656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7.3 </w:t>
          </w:r>
          <w:r>
            <w:rPr>
              <w:rFonts w:hint="eastAsia"/>
            </w:rPr>
            <w:t>流向图</w:t>
          </w:r>
          <w:r>
            <w:tab/>
          </w:r>
          <w:r>
            <w:fldChar w:fldCharType="begin"/>
          </w:r>
          <w:r>
            <w:instrText xml:space="preserve"> PAGEREF _Toc152398656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096EE94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_Toc729300077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7.4 </w:t>
          </w:r>
          <w:r>
            <w:rPr>
              <w:rFonts w:hint="eastAsia"/>
            </w:rPr>
            <w:t>时空轨迹图</w:t>
          </w:r>
          <w:r>
            <w:tab/>
          </w:r>
          <w:r>
            <w:fldChar w:fldCharType="begin"/>
          </w:r>
          <w:r>
            <w:instrText xml:space="preserve"> PAGEREF _Toc729300077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9C05628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_Toc50199229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7.5 </w:t>
          </w:r>
          <w:r>
            <w:rPr>
              <w:rFonts w:hint="eastAsia"/>
            </w:rPr>
            <w:t>迁徙图</w:t>
          </w:r>
          <w:r>
            <w:tab/>
          </w:r>
          <w:r>
            <w:fldChar w:fldCharType="begin"/>
          </w:r>
          <w:r>
            <w:instrText xml:space="preserve"> PAGEREF _Toc50199229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FBAC3DC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_Toc2061737167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7.6 </w:t>
          </w:r>
          <w:r>
            <w:rPr>
              <w:rFonts w:hint="eastAsia"/>
            </w:rPr>
            <w:t>网格热力图</w:t>
          </w:r>
          <w:r>
            <w:tab/>
          </w:r>
          <w:r>
            <w:fldChar w:fldCharType="begin"/>
          </w:r>
          <w:r>
            <w:instrText xml:space="preserve"> PAGEREF _Toc2061737167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2704004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_Toc1524211530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7.7 </w:t>
          </w:r>
          <w:r>
            <w:rPr>
              <w:rFonts w:hint="eastAsia"/>
            </w:rPr>
            <w:t>坐标转换</w:t>
          </w:r>
          <w:r>
            <w:tab/>
          </w:r>
          <w:r>
            <w:fldChar w:fldCharType="begin"/>
          </w:r>
          <w:r>
            <w:instrText xml:space="preserve"> PAGEREF _Toc1524211530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55559B3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_Toc990969863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7.8 </w:t>
          </w:r>
          <w:r>
            <w:rPr>
              <w:rFonts w:hint="eastAsia"/>
            </w:rPr>
            <w:t>柱状图</w:t>
          </w:r>
          <w:r>
            <w:tab/>
          </w:r>
          <w:r>
            <w:fldChar w:fldCharType="begin"/>
          </w:r>
          <w:r>
            <w:instrText xml:space="preserve"> PAGEREF _Toc990969863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2AF38D3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_Toc1432396231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7.9 </w:t>
          </w:r>
          <w:r>
            <w:rPr>
              <w:rFonts w:hint="eastAsia"/>
            </w:rPr>
            <w:t>饼状图</w:t>
          </w:r>
          <w:r>
            <w:tab/>
          </w:r>
          <w:r>
            <w:fldChar w:fldCharType="begin"/>
          </w:r>
          <w:r>
            <w:instrText xml:space="preserve"> PAGEREF _Toc1432396231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4DC99EA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_Toc620840110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7.10 </w:t>
          </w:r>
          <w:r>
            <w:rPr>
              <w:rFonts w:hint="eastAsia"/>
            </w:rPr>
            <w:t>折线图</w:t>
          </w:r>
          <w:r>
            <w:tab/>
          </w:r>
          <w:r>
            <w:fldChar w:fldCharType="begin"/>
          </w:r>
          <w:r>
            <w:instrText xml:space="preserve"> PAGEREF _Toc620840110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5DC2BE3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_Toc1344655974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7.11 </w:t>
          </w:r>
          <w:r>
            <w:t>雷达图</w:t>
          </w:r>
          <w:r>
            <w:tab/>
          </w:r>
          <w:r>
            <w:fldChar w:fldCharType="begin"/>
          </w:r>
          <w:r>
            <w:instrText xml:space="preserve"> PAGEREF _Toc1344655974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8C9F142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_Toc891640379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7.12 </w:t>
          </w:r>
          <w:r>
            <w:t>蜂窝热力图</w:t>
          </w:r>
          <w:r>
            <w:tab/>
          </w:r>
          <w:r>
            <w:fldChar w:fldCharType="begin"/>
          </w:r>
          <w:r>
            <w:instrText xml:space="preserve"> PAGEREF _Toc891640379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85C9CA8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_Toc922267767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7.12.1 </w:t>
          </w:r>
          <w:r>
            <w:rPr>
              <w:rFonts w:hint="default"/>
            </w:rPr>
            <w:t>HexagonLayer</w:t>
          </w:r>
          <w:r>
            <w:tab/>
          </w:r>
          <w:r>
            <w:fldChar w:fldCharType="begin"/>
          </w:r>
          <w:r>
            <w:instrText xml:space="preserve"> PAGEREF _Toc922267767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A1EF90A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_Toc1867020482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7.12.2 </w:t>
          </w:r>
          <w:r>
            <w:rPr>
              <w:rFonts w:hint="default"/>
            </w:rPr>
            <w:t>HexagonLayer方法</w:t>
          </w:r>
          <w:r>
            <w:tab/>
          </w:r>
          <w:r>
            <w:fldChar w:fldCharType="begin"/>
          </w:r>
          <w:r>
            <w:instrText xml:space="preserve"> PAGEREF _Toc1867020482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8B9FC3E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_Toc499523265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7.13 </w:t>
          </w:r>
          <w:r>
            <w:rPr>
              <w:rFonts w:hint="eastAsia" w:ascii="宋体" w:hAnsi="宋体" w:eastAsia="宋体" w:cs="宋体"/>
              <w:bCs/>
              <w:szCs w:val="36"/>
            </w:rPr>
            <w:t>网格热力图</w:t>
          </w:r>
          <w:r>
            <w:tab/>
          </w:r>
          <w:r>
            <w:fldChar w:fldCharType="begin"/>
          </w:r>
          <w:r>
            <w:instrText xml:space="preserve"> PAGEREF _Toc499523265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56BAB2A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_Toc1072271546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7.13.1 </w:t>
          </w:r>
          <w:r>
            <w:rPr>
              <w:rFonts w:hint="default" w:ascii="Times New Roman" w:hAnsi="Times New Roman" w:eastAsia="宋体" w:cs="Times New Roman"/>
              <w:bCs/>
              <w:kern w:val="2"/>
              <w:szCs w:val="32"/>
            </w:rPr>
            <w:t>GridLayer</w:t>
          </w:r>
          <w:r>
            <w:tab/>
          </w:r>
          <w:r>
            <w:fldChar w:fldCharType="begin"/>
          </w:r>
          <w:r>
            <w:instrText xml:space="preserve"> PAGEREF _Toc1072271546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729E82D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_Toc505537963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cs="Times New Roman" w:asciiTheme="majorEastAsia" w:hAnsiTheme="majorEastAsia" w:eastAsiaTheme="majorEastAsia"/>
              <w:bCs/>
              <w:kern w:val="2"/>
              <w:szCs w:val="32"/>
            </w:rPr>
            <w:t xml:space="preserve">7.13.2 </w:t>
          </w:r>
          <w:r>
            <w:rPr>
              <w:rFonts w:hint="default" w:ascii="Times New Roman" w:hAnsi="Times New Roman" w:eastAsia="宋体" w:cs="Times New Roman"/>
              <w:bCs/>
              <w:kern w:val="2"/>
              <w:szCs w:val="32"/>
            </w:rPr>
            <w:t>GridLayer</w:t>
          </w:r>
          <w:r>
            <w:rPr>
              <w:rFonts w:hint="eastAsia" w:ascii="宋体" w:hAnsi="宋体" w:eastAsia="宋体" w:cs="宋体"/>
              <w:bCs/>
              <w:kern w:val="2"/>
              <w:szCs w:val="32"/>
            </w:rPr>
            <w:t>方法</w:t>
          </w:r>
          <w:r>
            <w:tab/>
          </w:r>
          <w:r>
            <w:fldChar w:fldCharType="begin"/>
          </w:r>
          <w:r>
            <w:instrText xml:space="preserve"> PAGEREF _Toc505537963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C987EC2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_Toc718463357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36"/>
            </w:rPr>
            <w:t xml:space="preserve">7.14 </w:t>
          </w:r>
          <w:r>
            <w:rPr>
              <w:rFonts w:hint="eastAsia" w:cs="宋体"/>
              <w:bCs/>
              <w:szCs w:val="36"/>
              <w:lang w:val="en-US" w:eastAsia="zh-CN"/>
            </w:rPr>
            <w:t>行政区划聚合</w:t>
          </w:r>
          <w:r>
            <w:tab/>
          </w:r>
          <w:r>
            <w:fldChar w:fldCharType="begin"/>
          </w:r>
          <w:r>
            <w:instrText xml:space="preserve"> PAGEREF _Toc718463357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633C6FA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_Toc2074329376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7.14.1 </w:t>
          </w:r>
          <w:r>
            <w:rPr>
              <w:rFonts w:hint="eastAsia"/>
              <w:lang w:val="en-US" w:eastAsia="zh-CN"/>
            </w:rPr>
            <w:t>DistrictCluster</w:t>
          </w:r>
          <w:r>
            <w:tab/>
          </w:r>
          <w:r>
            <w:fldChar w:fldCharType="begin"/>
          </w:r>
          <w:r>
            <w:instrText xml:space="preserve"> PAGEREF _Toc2074329376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D7739E7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_Toc886717318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Theme="majorEastAsia" w:hAnsiTheme="majorEastAsia" w:eastAsiaTheme="majorEastAsia"/>
            </w:rPr>
            <w:t xml:space="preserve">7.14.2 </w:t>
          </w:r>
          <w:r>
            <w:rPr>
              <w:rFonts w:hint="eastAsia"/>
              <w:lang w:val="en-US" w:eastAsia="zh-CN"/>
            </w:rPr>
            <w:t>DistrictCluster</w:t>
          </w:r>
          <w:r>
            <w:rPr>
              <w:rFonts w:hint="default"/>
            </w:rPr>
            <w:t>方法</w:t>
          </w:r>
          <w:r>
            <w:tab/>
          </w:r>
          <w:r>
            <w:fldChar w:fldCharType="begin"/>
          </w:r>
          <w:r>
            <w:instrText xml:space="preserve"> PAGEREF _Toc886717318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E5E0A31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_Toc730825200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8 </w:t>
          </w:r>
          <w:r>
            <w:rPr>
              <w:rFonts w:hint="eastAsia"/>
            </w:rPr>
            <w:t>空间计算</w:t>
          </w:r>
          <w:r>
            <w:tab/>
          </w:r>
          <w:r>
            <w:fldChar w:fldCharType="begin"/>
          </w:r>
          <w:r>
            <w:instrText xml:space="preserve"> PAGEREF _Toc730825200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69BF108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_Toc47710398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8.1 </w:t>
          </w:r>
          <w:r>
            <w:rPr>
              <w:rFonts w:hint="eastAsia"/>
            </w:rPr>
            <w:t>空间计算</w:t>
          </w:r>
          <w:r>
            <w:tab/>
          </w:r>
          <w:r>
            <w:fldChar w:fldCharType="begin"/>
          </w:r>
          <w:r>
            <w:instrText xml:space="preserve"> PAGEREF _Toc47710398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0ECF5BC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_Toc141436640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8.2 </w:t>
          </w:r>
          <w:r>
            <w:rPr>
              <w:rFonts w:hint="eastAsia"/>
            </w:rPr>
            <w:t>泰森多边形功能</w:t>
          </w:r>
          <w:r>
            <w:tab/>
          </w:r>
          <w:r>
            <w:fldChar w:fldCharType="begin"/>
          </w:r>
          <w:r>
            <w:instrText xml:space="preserve"> PAGEREF _Toc141436640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893DE0A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_Toc1916805159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>9 地理编码</w:t>
          </w:r>
          <w:r>
            <w:tab/>
          </w:r>
          <w:r>
            <w:fldChar w:fldCharType="begin"/>
          </w:r>
          <w:r>
            <w:instrText xml:space="preserve"> PAGEREF _Toc1916805159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A36B85E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_Toc611336226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9.1 地理编码</w:t>
          </w:r>
          <w:r>
            <w:tab/>
          </w:r>
          <w:r>
            <w:fldChar w:fldCharType="begin"/>
          </w:r>
          <w:r>
            <w:instrText xml:space="preserve"> PAGEREF _Toc611336226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24236F5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_Toc1665536098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9.2 逆地理编码</w:t>
          </w:r>
          <w:r>
            <w:tab/>
          </w:r>
          <w:r>
            <w:fldChar w:fldCharType="begin"/>
          </w:r>
          <w:r>
            <w:instrText xml:space="preserve"> PAGEREF _Toc1665536098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69FEFC0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_Toc587360867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>10 搜索服务</w:t>
          </w:r>
          <w:r>
            <w:tab/>
          </w:r>
          <w:r>
            <w:fldChar w:fldCharType="begin"/>
          </w:r>
          <w:r>
            <w:instrText xml:space="preserve"> PAGEREF _Toc587360867 \h </w:instrText>
          </w:r>
          <w:r>
            <w:fldChar w:fldCharType="separate"/>
          </w:r>
          <w:r>
            <w:t>108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D550BC4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_Toc1921782243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10.1 初始化</w:t>
          </w:r>
          <w:r>
            <w:tab/>
          </w:r>
          <w:r>
            <w:fldChar w:fldCharType="begin"/>
          </w:r>
          <w:r>
            <w:instrText xml:space="preserve"> PAGEREF _Toc1921782243 \h </w:instrText>
          </w:r>
          <w:r>
            <w:fldChar w:fldCharType="separate"/>
          </w:r>
          <w:r>
            <w:t>109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B27BEFB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_Toc1245627331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sans-serif" w:hAnsi="sans-serif" w:eastAsia="sans-serif" w:cs="sans-serif"/>
              <w:bCs/>
              <w:i w:val="0"/>
              <w:iCs w:val="0"/>
              <w:caps w:val="0"/>
              <w:spacing w:val="0"/>
              <w:szCs w:val="26"/>
            </w:rPr>
            <w:t>配置参数</w:t>
          </w:r>
          <w:r>
            <w:tab/>
          </w:r>
          <w:r>
            <w:fldChar w:fldCharType="begin"/>
          </w:r>
          <w:r>
            <w:instrText xml:space="preserve"> PAGEREF _Toc1245627331 \h </w:instrText>
          </w:r>
          <w:r>
            <w:fldChar w:fldCharType="separate"/>
          </w:r>
          <w:r>
            <w:t>109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BB07D41">
          <w:pPr>
            <w:pStyle w:val="13"/>
            <w:tabs>
              <w:tab w:val="right" w:leader="dot" w:pos="8306"/>
              <w:tab w:val="clear" w:pos="1680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_Toc1221338066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sans-serif" w:hAnsi="sans-serif" w:eastAsia="sans-serif" w:cs="sans-serif"/>
              <w:bCs/>
              <w:i w:val="0"/>
              <w:iCs w:val="0"/>
              <w:caps w:val="0"/>
              <w:spacing w:val="0"/>
              <w:szCs w:val="26"/>
            </w:rPr>
            <w:t>初始化示例</w:t>
          </w:r>
          <w:r>
            <w:tab/>
          </w:r>
          <w:r>
            <w:fldChar w:fldCharType="begin"/>
          </w:r>
          <w:r>
            <w:instrText xml:space="preserve"> PAGEREF _Toc1221338066 \h </w:instrText>
          </w:r>
          <w:r>
            <w:fldChar w:fldCharType="separate"/>
          </w:r>
          <w:r>
            <w:t>110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AC01FCE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_Toc1504238538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10.2 按ID查询POI详情</w:t>
          </w:r>
          <w:r>
            <w:tab/>
          </w:r>
          <w:r>
            <w:fldChar w:fldCharType="begin"/>
          </w:r>
          <w:r>
            <w:instrText xml:space="preserve"> PAGEREF _Toc1504238538 \h </w:instrText>
          </w:r>
          <w:r>
            <w:fldChar w:fldCharType="separate"/>
          </w:r>
          <w:r>
            <w:t>110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5ADCDB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_Toc358931022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10.3 按关键字查询POI</w:t>
          </w:r>
          <w:r>
            <w:tab/>
          </w:r>
          <w:r>
            <w:fldChar w:fldCharType="begin"/>
          </w:r>
          <w:r>
            <w:instrText xml:space="preserve"> PAGEREF _Toc358931022 \h </w:instrText>
          </w:r>
          <w:r>
            <w:fldChar w:fldCharType="separate"/>
          </w:r>
          <w:r>
            <w:t>111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B73E029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_Toc272534374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10.4 周边查询POI</w:t>
          </w:r>
          <w:r>
            <w:tab/>
          </w:r>
          <w:r>
            <w:fldChar w:fldCharType="begin"/>
          </w:r>
          <w:r>
            <w:instrText xml:space="preserve"> PAGEREF _Toc272534374 \h </w:instrText>
          </w:r>
          <w:r>
            <w:fldChar w:fldCharType="separate"/>
          </w:r>
          <w:r>
            <w:t>111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0F58589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_Toc1656637195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10.5 搜索提示</w:t>
          </w:r>
          <w:r>
            <w:tab/>
          </w:r>
          <w:r>
            <w:fldChar w:fldCharType="begin"/>
          </w:r>
          <w:r>
            <w:instrText xml:space="preserve"> PAGEREF _Toc1656637195 \h </w:instrText>
          </w:r>
          <w:r>
            <w:fldChar w:fldCharType="separate"/>
          </w:r>
          <w:r>
            <w:t>112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B997E7A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_Toc1088231099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10.6 多边形检索POI</w:t>
          </w:r>
          <w:r>
            <w:tab/>
          </w:r>
          <w:r>
            <w:fldChar w:fldCharType="begin"/>
          </w:r>
          <w:r>
            <w:instrText xml:space="preserve"> PAGEREF _Toc1088231099 \h </w:instrText>
          </w:r>
          <w:r>
            <w:fldChar w:fldCharType="separate"/>
          </w:r>
          <w:r>
            <w:t>113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42D9E8F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_Toc322733603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10.7 AOI(兴趣区域)搜索</w:t>
          </w:r>
          <w:r>
            <w:tab/>
          </w:r>
          <w:r>
            <w:fldChar w:fldCharType="begin"/>
          </w:r>
          <w:r>
            <w:instrText xml:space="preserve"> PAGEREF _Toc322733603 \h </w:instrText>
          </w:r>
          <w:r>
            <w:fldChar w:fldCharType="separate"/>
          </w:r>
          <w:r>
            <w:t>114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88EFDF8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_Toc1570890714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10.8 AOI落点查询</w:t>
          </w:r>
          <w:r>
            <w:tab/>
          </w:r>
          <w:r>
            <w:fldChar w:fldCharType="begin"/>
          </w:r>
          <w:r>
            <w:instrText xml:space="preserve"> PAGEREF _Toc1570890714 \h </w:instrText>
          </w:r>
          <w:r>
            <w:fldChar w:fldCharType="separate"/>
          </w:r>
          <w:r>
            <w:t>114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CA21D9B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_Toc464958982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10.9 错误处理</w:t>
          </w:r>
          <w:r>
            <w:tab/>
          </w:r>
          <w:r>
            <w:fldChar w:fldCharType="begin"/>
          </w:r>
          <w:r>
            <w:instrText xml:space="preserve"> PAGEREF _Toc464958982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20B3A70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_Toc1313703466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10.10 注意事项</w:t>
          </w:r>
          <w:r>
            <w:tab/>
          </w:r>
          <w:r>
            <w:fldChar w:fldCharType="begin"/>
          </w:r>
          <w:r>
            <w:instrText xml:space="preserve"> PAGEREF _Toc1313703466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9E7059F">
          <w:pPr>
            <w:pStyle w:val="19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_Toc855803297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>11 路线规划</w:t>
          </w:r>
          <w:r>
            <w:tab/>
          </w:r>
          <w:r>
            <w:fldChar w:fldCharType="begin"/>
          </w:r>
          <w:r>
            <w:instrText xml:space="preserve"> PAGEREF _Toc855803297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FC9AC57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_Toc1085799092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 xml:space="preserve">11.1 </w:t>
          </w:r>
          <w:r>
            <w:rPr>
              <w:rFonts w:hint="default" w:ascii="宋体" w:hAnsi="宋体" w:eastAsia="宋体" w:cs="宋体"/>
              <w:lang w:val="en-US" w:eastAsia="zh-CN"/>
            </w:rPr>
            <w:t>模块概述</w:t>
          </w:r>
          <w:r>
            <w:tab/>
          </w:r>
          <w:r>
            <w:fldChar w:fldCharType="begin"/>
          </w:r>
          <w:r>
            <w:instrText xml:space="preserve"> PAGEREF _Toc1085799092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FD08EBE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_Toc510875792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11.2 初始化配置</w:t>
          </w:r>
          <w:r>
            <w:tab/>
          </w:r>
          <w:r>
            <w:fldChar w:fldCharType="begin"/>
          </w:r>
          <w:r>
            <w:instrText xml:space="preserve"> PAGEREF _Toc510875792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FDE99E4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_Toc1747443677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11.3 核心API使用</w:t>
          </w:r>
          <w:r>
            <w:tab/>
          </w:r>
          <w:r>
            <w:fldChar w:fldCharType="begin"/>
          </w:r>
          <w:r>
            <w:instrText xml:space="preserve"> PAGEREF _Toc1747443677 \h </w:instrText>
          </w:r>
          <w:r>
            <w:fldChar w:fldCharType="separate"/>
          </w:r>
          <w:r>
            <w:t>116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1088B24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_Toc2008066860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11.4 策略枚举说明</w:t>
          </w:r>
          <w:r>
            <w:tab/>
          </w:r>
          <w:r>
            <w:fldChar w:fldCharType="begin"/>
          </w:r>
          <w:r>
            <w:instrText xml:space="preserve"> PAGEREF _Toc2008066860 \h </w:instrText>
          </w:r>
          <w:r>
            <w:fldChar w:fldCharType="separate"/>
          </w:r>
          <w:r>
            <w:t>117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C3F584F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_Toc230412627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11.5 结果数据结构</w:t>
          </w:r>
          <w:r>
            <w:tab/>
          </w:r>
          <w:r>
            <w:fldChar w:fldCharType="begin"/>
          </w:r>
          <w:r>
            <w:instrText xml:space="preserve"> PAGEREF _Toc230412627 \h </w:instrText>
          </w:r>
          <w:r>
            <w:fldChar w:fldCharType="separate"/>
          </w:r>
          <w:r>
            <w:t>117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A0EA839">
          <w:pPr>
            <w:pStyle w:val="22"/>
            <w:tabs>
              <w:tab w:val="right" w:leader="dot" w:pos="8306"/>
              <w:tab w:val="clear" w:pos="1155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_Toc99483294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</w:rPr>
            <w:t>11.6 交互控制</w:t>
          </w:r>
          <w:r>
            <w:tab/>
          </w:r>
          <w:r>
            <w:fldChar w:fldCharType="begin"/>
          </w:r>
          <w:r>
            <w:instrText xml:space="preserve"> PAGEREF _Toc99483294 \h </w:instrText>
          </w:r>
          <w:r>
            <w:fldChar w:fldCharType="separate"/>
          </w:r>
          <w:r>
            <w:t>118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5BB5447">
          <w:r>
            <w:rPr>
              <w:bCs/>
              <w:lang w:val="zh-CN"/>
            </w:rPr>
            <w:fldChar w:fldCharType="end"/>
          </w:r>
        </w:p>
      </w:sdtContent>
    </w:sdt>
    <w:p w14:paraId="618D8641">
      <w:r>
        <w:br w:type="page"/>
      </w:r>
    </w:p>
    <w:p w14:paraId="541548AE">
      <w:pPr>
        <w:rPr>
          <w:sz w:val="21"/>
          <w:szCs w:val="20"/>
        </w:rPr>
      </w:pPr>
    </w:p>
    <w:p w14:paraId="7196671E">
      <w:pPr>
        <w:pStyle w:val="2"/>
        <w:numPr>
          <w:ilvl w:val="0"/>
          <w:numId w:val="2"/>
        </w:numPr>
        <w:rPr>
          <w:rFonts w:ascii="Times New Roman" w:hAnsi="Times New Roman" w:cs="Times New Roman"/>
        </w:rPr>
      </w:pPr>
      <w:bookmarkStart w:id="4" w:name="_Toc1204799077"/>
      <w:bookmarkStart w:id="5" w:name="_Toc28269494"/>
      <w:bookmarkStart w:id="6" w:name="_Toc1848232959"/>
      <w:r>
        <w:rPr>
          <w:rFonts w:ascii="Times New Roman" w:hAnsi="Times New Roman" w:cs="Times New Roman"/>
        </w:rPr>
        <w:t>概述</w:t>
      </w:r>
      <w:bookmarkEnd w:id="4"/>
      <w:bookmarkEnd w:id="5"/>
      <w:bookmarkEnd w:id="6"/>
    </w:p>
    <w:p w14:paraId="6A2B9740">
      <w:pPr>
        <w:tabs>
          <w:tab w:val="left" w:pos="840"/>
        </w:tabs>
        <w:autoSpaceDE w:val="0"/>
        <w:autoSpaceDN w:val="0"/>
        <w:adjustRightInd w:val="0"/>
        <w:ind w:firstLine="480" w:firstLineChars="200"/>
        <w:rPr>
          <w:lang w:val="zh-CN"/>
        </w:rPr>
      </w:pPr>
      <w:bookmarkStart w:id="7" w:name="_Toc78094814"/>
      <w:r>
        <w:rPr>
          <w:rFonts w:hint="eastAsia"/>
        </w:rPr>
        <w:t>地图JS API</w:t>
      </w:r>
      <w:r>
        <w:rPr>
          <w:lang w:val="zh-CN"/>
        </w:rPr>
        <w:t>是一套用</w:t>
      </w:r>
      <w:r>
        <w:t xml:space="preserve">JavaScript </w:t>
      </w:r>
      <w:r>
        <w:rPr>
          <w:lang w:val="zh-CN"/>
        </w:rPr>
        <w:t>语言编写的应用程序接口</w:t>
      </w:r>
      <w:r>
        <w:rPr>
          <w:rFonts w:hint="eastAsia"/>
          <w:lang w:val="zh-CN"/>
        </w:rPr>
        <w:t>（下文简称JSAPI）</w:t>
      </w:r>
      <w:r>
        <w:t>，</w:t>
      </w:r>
      <w:r>
        <w:rPr>
          <w:lang w:val="zh-CN"/>
        </w:rPr>
        <w:t>您可以通过各种</w:t>
      </w:r>
      <w:r>
        <w:t>API</w:t>
      </w:r>
      <w:r>
        <w:rPr>
          <w:lang w:val="zh-CN"/>
        </w:rPr>
        <w:t>接口向地图添加内容</w:t>
      </w:r>
      <w:r>
        <w:rPr>
          <w:rFonts w:hint="eastAsia"/>
          <w:lang w:val="zh-CN"/>
        </w:rPr>
        <w:t>、进行数据搜索计算</w:t>
      </w:r>
      <w:r>
        <w:t>，</w:t>
      </w:r>
      <w:r>
        <w:rPr>
          <w:lang w:val="zh-CN"/>
        </w:rPr>
        <w:t>创建功能丰富、交互性强的地图应用。</w:t>
      </w:r>
      <w:r>
        <w:rPr>
          <w:rFonts w:hint="eastAsia"/>
          <w:lang w:val="zh-CN"/>
        </w:rPr>
        <w:t>JS API</w:t>
      </w:r>
      <w:r>
        <w:rPr>
          <w:lang w:val="zh-CN"/>
        </w:rPr>
        <w:t>提供了</w:t>
      </w:r>
      <w:r>
        <w:rPr>
          <w:rFonts w:hint="eastAsia"/>
          <w:lang w:val="zh-CN"/>
        </w:rPr>
        <w:t>地图展现、地图描画等丰富的</w:t>
      </w:r>
      <w:r>
        <w:rPr>
          <w:lang w:val="zh-CN"/>
        </w:rPr>
        <w:t>插件功能。</w:t>
      </w:r>
    </w:p>
    <w:p w14:paraId="67E09E7C">
      <w:pPr>
        <w:tabs>
          <w:tab w:val="left" w:pos="840"/>
        </w:tabs>
        <w:autoSpaceDE w:val="0"/>
        <w:autoSpaceDN w:val="0"/>
        <w:adjustRightInd w:val="0"/>
        <w:ind w:firstLine="420"/>
        <w:rPr>
          <w:lang w:val="zh-CN"/>
        </w:rPr>
      </w:pPr>
      <w:r>
        <w:rPr>
          <w:lang w:val="zh-CN"/>
        </w:rPr>
        <w:t>本文档适用于熟悉JavaScript 编程和了解面向对象概念的读者。此外，读者还应该对地图产品有一定的了解。</w:t>
      </w:r>
    </w:p>
    <w:bookmarkEnd w:id="7"/>
    <w:p w14:paraId="45BF6EFC">
      <w:pPr>
        <w:rPr>
          <w:rFonts w:ascii="宋体" w:hAnsi="宋体"/>
        </w:rPr>
      </w:pPr>
    </w:p>
    <w:p w14:paraId="76470827">
      <w:pPr>
        <w:pStyle w:val="2"/>
        <w:numPr>
          <w:ilvl w:val="0"/>
          <w:numId w:val="2"/>
        </w:numPr>
        <w:rPr>
          <w:rFonts w:ascii="Times New Roman" w:hAnsi="Times New Roman" w:cs="Times New Roman"/>
        </w:rPr>
      </w:pPr>
      <w:bookmarkStart w:id="8" w:name="_Toc1033891002"/>
      <w:bookmarkStart w:id="9" w:name="_Toc168678397"/>
      <w:r>
        <w:rPr>
          <w:rFonts w:hint="eastAsia" w:ascii="Times New Roman" w:hAnsi="Times New Roman" w:cs="Times New Roman"/>
        </w:rPr>
        <w:t>开发入门</w:t>
      </w:r>
      <w:bookmarkEnd w:id="8"/>
      <w:bookmarkEnd w:id="9"/>
      <w:r>
        <w:rPr>
          <w:rFonts w:ascii="Times New Roman" w:hAnsi="Times New Roman" w:cs="Times New Roman"/>
        </w:rPr>
        <w:t xml:space="preserve"> </w:t>
      </w:r>
    </w:p>
    <w:p w14:paraId="0698725D">
      <w:pPr>
        <w:pStyle w:val="54"/>
        <w:keepNext/>
        <w:keepLines/>
        <w:numPr>
          <w:ilvl w:val="0"/>
          <w:numId w:val="1"/>
        </w:numPr>
        <w:tabs>
          <w:tab w:val="left" w:pos="567"/>
        </w:tabs>
        <w:spacing w:before="260" w:after="260" w:line="240" w:lineRule="auto"/>
        <w:ind w:left="425" w:leftChars="0" w:hanging="425" w:firstLineChars="0"/>
        <w:outlineLvl w:val="1"/>
        <w:rPr>
          <w:rFonts w:ascii="Arial" w:hAnsi="Arial" w:eastAsia="黑体" w:cs="Times New Roman"/>
          <w:bCs/>
          <w:vanish/>
          <w:color w:val="auto"/>
          <w:szCs w:val="21"/>
        </w:rPr>
      </w:pPr>
      <w:bookmarkStart w:id="10" w:name="_Toc117003186"/>
      <w:bookmarkEnd w:id="10"/>
      <w:bookmarkStart w:id="11" w:name="_Toc72415853"/>
      <w:bookmarkEnd w:id="11"/>
    </w:p>
    <w:p w14:paraId="3020B493">
      <w:pPr>
        <w:pStyle w:val="54"/>
        <w:keepNext/>
        <w:keepLines/>
        <w:numPr>
          <w:ilvl w:val="0"/>
          <w:numId w:val="1"/>
        </w:numPr>
        <w:tabs>
          <w:tab w:val="left" w:pos="567"/>
        </w:tabs>
        <w:spacing w:before="260" w:after="260" w:line="240" w:lineRule="auto"/>
        <w:ind w:left="425" w:leftChars="0" w:hanging="425" w:firstLineChars="0"/>
        <w:outlineLvl w:val="1"/>
        <w:rPr>
          <w:rFonts w:ascii="Arial" w:hAnsi="Arial" w:eastAsia="黑体" w:cs="Times New Roman"/>
          <w:bCs/>
          <w:vanish/>
          <w:color w:val="auto"/>
          <w:szCs w:val="21"/>
        </w:rPr>
      </w:pPr>
      <w:bookmarkStart w:id="12" w:name="_Toc117003187"/>
      <w:bookmarkEnd w:id="12"/>
      <w:bookmarkStart w:id="13" w:name="_Toc72415854"/>
      <w:bookmarkEnd w:id="13"/>
    </w:p>
    <w:p w14:paraId="2BCEF1DC">
      <w:pPr>
        <w:pStyle w:val="54"/>
        <w:keepNext/>
        <w:keepLines/>
        <w:numPr>
          <w:ilvl w:val="0"/>
          <w:numId w:val="1"/>
        </w:numPr>
        <w:tabs>
          <w:tab w:val="left" w:pos="567"/>
        </w:tabs>
        <w:spacing w:before="260" w:after="260" w:line="240" w:lineRule="auto"/>
        <w:ind w:left="425" w:leftChars="0" w:hanging="425" w:firstLineChars="0"/>
        <w:outlineLvl w:val="1"/>
        <w:rPr>
          <w:rFonts w:ascii="Arial" w:hAnsi="Arial" w:eastAsia="黑体" w:cs="Times New Roman"/>
          <w:bCs/>
          <w:vanish/>
          <w:color w:val="auto"/>
          <w:szCs w:val="21"/>
        </w:rPr>
      </w:pPr>
      <w:bookmarkStart w:id="14" w:name="_Toc72415855"/>
      <w:bookmarkEnd w:id="14"/>
      <w:bookmarkStart w:id="15" w:name="_Toc117003188"/>
      <w:bookmarkEnd w:id="15"/>
    </w:p>
    <w:p w14:paraId="773BF9DB">
      <w:pPr>
        <w:pStyle w:val="3"/>
        <w:numPr>
          <w:ilvl w:val="1"/>
          <w:numId w:val="2"/>
        </w:numPr>
        <w:rPr>
          <w:rFonts w:hint="eastAsia"/>
        </w:rPr>
      </w:pPr>
      <w:bookmarkStart w:id="16" w:name="_Toc148638737"/>
      <w:bookmarkStart w:id="17" w:name="_Toc323817369"/>
      <w:r>
        <w:rPr>
          <w:rFonts w:hint="eastAsia"/>
        </w:rPr>
        <w:t>准备工作</w:t>
      </w:r>
      <w:bookmarkEnd w:id="16"/>
      <w:bookmarkEnd w:id="17"/>
    </w:p>
    <w:p w14:paraId="5E06D05D">
      <w:pPr>
        <w:ind w:firstLine="360" w:firstLineChars="150"/>
        <w:rPr>
          <w:rFonts w:hint="default"/>
          <w:lang w:val="en-US"/>
        </w:rPr>
      </w:pPr>
      <w:r>
        <w:rPr>
          <w:rFonts w:hint="eastAsia"/>
          <w:lang w:val="en-US" w:eastAsia="zh-CN"/>
        </w:rPr>
        <w:t>JSAPI</w:t>
      </w:r>
      <w:r>
        <w:rPr>
          <w:rFonts w:hint="default"/>
          <w:lang w:eastAsia="zh-CN"/>
        </w:rPr>
        <w:t>部署在GIS服务上，通过在HTML页面中&lt;script&gt;调用。</w:t>
      </w:r>
      <w:r>
        <w:rPr>
          <w:rFonts w:hint="eastAsia"/>
        </w:rPr>
        <w:t>在页面添加 JS API 的入口脚本标签，并将其中「您</w:t>
      </w:r>
      <w:r>
        <w:rPr>
          <w:rFonts w:hint="eastAsia"/>
          <w:lang w:val="en-US" w:eastAsia="zh-CN"/>
        </w:rPr>
        <w:t>的服务地址</w:t>
      </w:r>
      <w:r>
        <w:rPr>
          <w:rFonts w:hint="eastAsia"/>
        </w:rPr>
        <w:t>」</w:t>
      </w:r>
      <w:r>
        <w:rPr>
          <w:rFonts w:hint="eastAsia"/>
          <w:lang w:val="en-US" w:eastAsia="zh-CN"/>
        </w:rPr>
        <w:t>替换为部署JSAPI引擎的部署地址。</w:t>
      </w:r>
      <w:bookmarkStart w:id="148" w:name="_GoBack"/>
      <w:bookmarkEnd w:id="148"/>
    </w:p>
    <w:p w14:paraId="08EDE942">
      <w:pPr>
        <w:rPr>
          <w:rFonts w:hint="default" w:eastAsia="宋体"/>
          <w:lang w:val="en-US" w:eastAsia="zh-CN"/>
        </w:rPr>
      </w:pPr>
    </w:p>
    <w:p w14:paraId="6333D475">
      <w:pPr>
        <w:rPr>
          <w:rFonts w:hint="eastAsia"/>
        </w:rPr>
      </w:pPr>
      <w:r>
        <w:rPr>
          <w:rFonts w:hint="eastAsia"/>
        </w:rPr>
        <w:t>&lt;script src='GIS服务地址/agis/resources/v1/tile-server/dist/cmmap-gl/1.0/cmmap-gl.js'&gt;&lt;/script&gt;</w:t>
      </w:r>
    </w:p>
    <w:p w14:paraId="6B242120">
      <w:pPr>
        <w:rPr>
          <w:rFonts w:hint="eastAsia"/>
        </w:rPr>
      </w:pPr>
      <w:r>
        <w:rPr>
          <w:rFonts w:hint="eastAsia"/>
        </w:rPr>
        <w:t>&lt;link href='GIS服务地址/agis/resources/v1/tile-server/dist/cmmap-gl/1.0/cmmap-gl.css' rel='stylesheet' /&gt;</w:t>
      </w:r>
    </w:p>
    <w:p w14:paraId="7F58677E">
      <w:pPr>
        <w:ind w:firstLine="360" w:firstLineChars="150"/>
        <w:rPr>
          <w:rFonts w:hint="eastAsia"/>
        </w:rPr>
      </w:pPr>
    </w:p>
    <w:p w14:paraId="3ECAC3CC">
      <w:pPr>
        <w:ind w:firstLine="360" w:firstLineChars="150"/>
      </w:pPr>
    </w:p>
    <w:p w14:paraId="28D28C59">
      <w:pPr>
        <w:ind w:firstLine="360" w:firstLineChars="150"/>
      </w:pPr>
      <w:r>
        <w:rPr>
          <w:rFonts w:hint="eastAsia"/>
        </w:rPr>
        <w:t>添加div标签作为地图容器，同时为该div指定id属性；</w:t>
      </w:r>
    </w:p>
    <w:p w14:paraId="0FE75539">
      <w:pPr>
        <w:ind w:firstLine="360" w:firstLineChars="150"/>
      </w:pPr>
      <w:r>
        <w:t xml:space="preserve">&lt;div id="container"&gt;&lt;/div&gt; </w:t>
      </w:r>
    </w:p>
    <w:p w14:paraId="4A4F7D86">
      <w:pPr>
        <w:ind w:firstLine="360" w:firstLineChars="150"/>
      </w:pPr>
    </w:p>
    <w:p w14:paraId="3FD9A1A1">
      <w:pPr>
        <w:ind w:firstLine="360" w:firstLineChars="150"/>
      </w:pPr>
      <w:r>
        <w:rPr>
          <w:rFonts w:hint="eastAsia"/>
        </w:rPr>
        <w:t>为地图容器指定高度、宽度；</w:t>
      </w:r>
    </w:p>
    <w:p w14:paraId="6E2AD3C2">
      <w:pPr>
        <w:ind w:firstLine="360" w:firstLineChars="150"/>
      </w:pPr>
      <w:r>
        <w:t xml:space="preserve">#container {width:300px; height: 180px; } </w:t>
      </w:r>
    </w:p>
    <w:p w14:paraId="5CE474A9">
      <w:pPr>
        <w:ind w:firstLine="360" w:firstLineChars="150"/>
      </w:pPr>
    </w:p>
    <w:p w14:paraId="33AD44DD">
      <w:pPr>
        <w:ind w:firstLine="360" w:firstLineChars="150"/>
      </w:pPr>
      <w:r>
        <w:rPr>
          <w:rFonts w:hint="eastAsia"/>
        </w:rPr>
        <w:t>进行移动端开发时，请在head内添加viewport设置，以达到最佳的绘制性能；</w:t>
      </w:r>
    </w:p>
    <w:p w14:paraId="1C03CBF3">
      <w:pPr>
        <w:ind w:firstLine="360" w:firstLineChars="150"/>
      </w:pPr>
      <w:r>
        <w:t xml:space="preserve">&lt;meta name="viewport" content="initial-scale=1.0, user-scalable=no"&gt; </w:t>
      </w:r>
    </w:p>
    <w:p w14:paraId="4AFFF73B">
      <w:pPr>
        <w:ind w:firstLine="360" w:firstLineChars="150"/>
      </w:pPr>
    </w:p>
    <w:p w14:paraId="74D1FB5F">
      <w:pPr>
        <w:pStyle w:val="2"/>
        <w:numPr>
          <w:ilvl w:val="0"/>
          <w:numId w:val="2"/>
        </w:numPr>
      </w:pPr>
      <w:bookmarkStart w:id="18" w:name="_Toc611057207"/>
      <w:bookmarkStart w:id="19" w:name="_Toc60551378"/>
      <w:r>
        <w:t>地图</w:t>
      </w:r>
      <w:bookmarkEnd w:id="18"/>
      <w:bookmarkEnd w:id="19"/>
    </w:p>
    <w:p w14:paraId="3711826E">
      <w:r>
        <w:rPr>
          <w:rFonts w:hint="eastAsia"/>
        </w:rPr>
        <w:t>介绍地图展示、地图事件、地图坐标、地图控件接口开发参考。</w:t>
      </w:r>
    </w:p>
    <w:p w14:paraId="41ADEA4C">
      <w:pPr>
        <w:pStyle w:val="3"/>
        <w:numPr>
          <w:ilvl w:val="1"/>
          <w:numId w:val="2"/>
        </w:numPr>
      </w:pPr>
      <w:bookmarkStart w:id="20" w:name="_Toc852054052"/>
      <w:bookmarkStart w:id="21" w:name="_Toc1285191383"/>
      <w:r>
        <w:rPr>
          <w:rFonts w:hint="eastAsia"/>
        </w:rPr>
        <w:t>地图展示</w:t>
      </w:r>
      <w:bookmarkEnd w:id="20"/>
      <w:bookmarkEnd w:id="21"/>
    </w:p>
    <w:p w14:paraId="3FF3C1E4">
      <w:pPr>
        <w:rPr>
          <w:rFonts w:ascii="宋体" w:hAnsi="宋体"/>
        </w:rPr>
      </w:pPr>
      <w:r>
        <w:rPr>
          <w:rFonts w:ascii="宋体" w:hAnsi="宋体"/>
        </w:rPr>
        <w:t>地图对象类，封装了地图的属性设置、图层变更、事件交互等接口的类。</w:t>
      </w:r>
    </w:p>
    <w:tbl>
      <w:tblPr>
        <w:tblStyle w:val="28"/>
        <w:tblW w:w="4999" w:type="pct"/>
        <w:tblInd w:w="0" w:type="dxa"/>
        <w:tblBorders>
          <w:top w:val="single" w:color="595959" w:themeColor="text1" w:themeTint="A5" w:sz="6" w:space="0"/>
          <w:left w:val="single" w:color="595959" w:themeColor="text1" w:themeTint="A5" w:sz="6" w:space="0"/>
          <w:bottom w:val="single" w:color="595959" w:themeColor="text1" w:themeTint="A5" w:sz="6" w:space="0"/>
          <w:right w:val="single" w:color="595959" w:themeColor="text1" w:themeTint="A5" w:sz="6" w:space="0"/>
          <w:insideH w:val="single" w:color="595959" w:themeColor="text1" w:themeTint="A5" w:sz="6" w:space="0"/>
          <w:insideV w:val="single" w:color="595959" w:themeColor="text1" w:themeTint="A5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77"/>
        <w:gridCol w:w="5809"/>
        <w:gridCol w:w="1418"/>
      </w:tblGrid>
      <w:tr w14:paraId="3EF39FA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24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5DDF43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构造函数</w:t>
            </w:r>
          </w:p>
        </w:tc>
        <w:tc>
          <w:tcPr>
            <w:tcW w:w="2713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1CBCF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说明</w:t>
            </w:r>
          </w:p>
        </w:tc>
        <w:tc>
          <w:tcPr>
            <w:tcW w:w="662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0E5EC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是否插件</w:t>
            </w:r>
          </w:p>
        </w:tc>
      </w:tr>
      <w:tr w14:paraId="48C5675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2" w:hRule="atLeast"/>
        </w:trPr>
        <w:tc>
          <w:tcPr>
            <w:tcW w:w="16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2D813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  <w:lang w:val="en-US" w:eastAsia="zh-CN"/>
              </w:rPr>
              <w:t>cmmap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gl.Map(container:String/HTMLDivElement, opts:MapOptions)</w:t>
            </w:r>
          </w:p>
        </w:tc>
        <w:tc>
          <w:tcPr>
            <w:tcW w:w="271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EA869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Cs w:val="21"/>
              </w:rPr>
              <w:t>构造一个地图对象，参数container中传入地图容器DIV的ID值或者DIV对象，opts地图初始化参数对象，参数详情参看MapOptions列表。</w:t>
            </w:r>
          </w:p>
        </w:tc>
        <w:tc>
          <w:tcPr>
            <w:tcW w:w="662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1E321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Cs w:val="21"/>
              </w:rPr>
              <w:t>否</w:t>
            </w:r>
          </w:p>
        </w:tc>
      </w:tr>
    </w:tbl>
    <w:tbl>
      <w:tblPr>
        <w:tblStyle w:val="28"/>
        <w:tblpPr w:leftFromText="180" w:rightFromText="180" w:vertAnchor="text" w:horzAnchor="page" w:tblpX="717" w:tblpY="298"/>
        <w:tblOverlap w:val="never"/>
        <w:tblW w:w="4999" w:type="pct"/>
        <w:tblInd w:w="0" w:type="dxa"/>
        <w:tblBorders>
          <w:top w:val="single" w:color="595959" w:themeColor="text1" w:themeTint="A5" w:sz="6" w:space="0"/>
          <w:left w:val="single" w:color="595959" w:themeColor="text1" w:themeTint="A5" w:sz="6" w:space="0"/>
          <w:bottom w:val="single" w:color="595959" w:themeColor="text1" w:themeTint="A5" w:sz="6" w:space="0"/>
          <w:right w:val="single" w:color="595959" w:themeColor="text1" w:themeTint="A5" w:sz="6" w:space="0"/>
          <w:insideH w:val="single" w:color="595959" w:themeColor="text1" w:themeTint="A5" w:sz="6" w:space="0"/>
          <w:insideV w:val="single" w:color="595959" w:themeColor="text1" w:themeTint="A5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16"/>
        <w:gridCol w:w="1540"/>
        <w:gridCol w:w="6648"/>
      </w:tblGrid>
      <w:tr w14:paraId="3A29941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3B4C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MapOptions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4CB825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类型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77516D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说明</w:t>
            </w:r>
          </w:p>
        </w:tc>
      </w:tr>
      <w:tr w14:paraId="6026A62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3FC05D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ontainer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1DBB6B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"https://developer.mozilla.org/docs/Web/HTML/Element"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HTMLElement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/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"https://developer.mozilla.org/docs/Web/JavaScript/Reference/Global_Objects/String"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string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1623C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666867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GL JS进行地图渲染的HTML元素，或该元素的字符id。该指定元素不能有子元素。</w:t>
            </w:r>
          </w:p>
        </w:tc>
      </w:tr>
      <w:tr w14:paraId="100C419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D84D1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minZoom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5E33A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3B551B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地图最小缩放级别（0-24）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默认2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；</w:t>
            </w:r>
          </w:p>
        </w:tc>
      </w:tr>
      <w:tr w14:paraId="5EE8A8D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8D19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202D6A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C445A0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地图显示的缩放级别，地图初始化时的层级。如果构造函数的参数中没有设置zoom 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GL JS会在地图样式中进行查找。如果样式中也没定义的话，那么它将默认为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557386D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A6BD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Style w:val="48"/>
                <w:rFonts w:hint="default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center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FF6A4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LngLatLike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39C89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地图中心点坐标值。如果构造函数的参数中没有设置center，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GL JS 会在地图样式中进行查找。如果样式中也没定义的话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，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那么它将默认为[0, 0]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注: 为了与GeoJSON 保持一致，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GL采用经度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、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纬度的顺序(而不是纬度，经度)。</w:t>
            </w:r>
          </w:p>
        </w:tc>
      </w:tr>
      <w:tr w14:paraId="1CACA27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616C6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maxZoom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C625A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539F04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767676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地图最大缩放级别（0-24）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默认18；</w:t>
            </w:r>
          </w:p>
        </w:tc>
      </w:tr>
      <w:tr w14:paraId="1309B73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343A7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minPitch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17E89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159EC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76767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地图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最小倾斜角度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 xml:space="preserve"> （0-85）默认0；</w:t>
            </w:r>
          </w:p>
        </w:tc>
      </w:tr>
      <w:tr w14:paraId="68D12A3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36319E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maxPitch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A486A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D922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地图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最大倾斜角度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（0-85）默认85；</w:t>
            </w:r>
          </w:p>
        </w:tc>
      </w:tr>
      <w:tr w14:paraId="26C30DA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D98CB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style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92415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"https://developer.mozilla.org/docs/Web/JavaScript/Reference/Global_Objects/Object"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/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String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D815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地图的 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配置样式。它必须是一个符合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"https://mapbox.com/mapbox-gl-style-spec/"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样式规范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的 JSON 对象，或者是一个指向该JSON的URL地址。</w:t>
            </w:r>
          </w:p>
          <w:p w14:paraId="34CA38B7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color w:val="767676"/>
                <w:sz w:val="21"/>
                <w:szCs w:val="21"/>
              </w:rPr>
            </w:pPr>
            <w:r>
              <w:rPr>
                <w:rFonts w:hint="default"/>
                <w:color w:val="767676"/>
                <w:sz w:val="21"/>
                <w:szCs w:val="21"/>
              </w:rPr>
              <w:t>关于矢量切片样式优化的内容，请查阅相关MVT规范</w:t>
            </w:r>
            <w:r>
              <w:rPr>
                <w:rFonts w:hint="eastAsia"/>
                <w:color w:val="767676"/>
                <w:sz w:val="21"/>
                <w:szCs w:val="21"/>
              </w:rPr>
              <w:t>定义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"https://www.mapbox.com/api-documentation/maps/" \l "retrieve-tiles"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/>
                <w:color w:val="767676"/>
                <w:sz w:val="21"/>
                <w:szCs w:val="21"/>
              </w:rPr>
              <w:t>文档</w:t>
            </w:r>
            <w:r>
              <w:rPr>
                <w:rFonts w:hint="default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/>
                <w:color w:val="767676"/>
                <w:sz w:val="21"/>
                <w:szCs w:val="21"/>
              </w:rPr>
              <w:t>.</w:t>
            </w:r>
          </w:p>
        </w:tc>
      </w:tr>
      <w:tr w14:paraId="669BA81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2118FC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hash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34D08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ED5EC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，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地图的位置 (包括缩放层级、中心纬度、中心经度、方位角和倾角) 将会与页面URL的哈希片段同步。例如，http://path/to/my/page.html#2.59/39.26/53.07/-24.1/60 </w:t>
            </w:r>
          </w:p>
        </w:tc>
      </w:tr>
      <w:tr w14:paraId="3D317C13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2BEFB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interactive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A4F1DF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3B12D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如果为false，地图将不会绑定对鼠标、触碰、键盘的监听，因此地图将不会响应任何用户交互。</w:t>
            </w:r>
          </w:p>
        </w:tc>
      </w:tr>
      <w:tr w14:paraId="657CB17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5B1E1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bearingSnap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4645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E261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定义何时地图的方位将自动对齐到正北方向的阈值（以度为单位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）。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例如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，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当bearingSnap为7时，如果用户将地图转动到正北方向7度以内的范围时，地图将自动恢复对齐到正北方向。</w:t>
            </w:r>
          </w:p>
        </w:tc>
      </w:tr>
      <w:tr w14:paraId="0A4FAFA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40FC6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pitchWithRota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067EE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A6348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如果为false，将不会在"拖拽进行地图旋转"的同时控制地图的倾斜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42403CE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DCBBB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clickTolerance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799F62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064EB9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当用户点击地图时鼠标移动的最大像素范围，点击地图后鼠标在此像素范围内移动则被认为是一次有效的点击(不是拖拽)。</w:t>
            </w:r>
          </w:p>
        </w:tc>
      </w:tr>
      <w:tr w14:paraId="6F50C93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F4AF18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attributionControl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53F30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BE7B3E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"attributioncontrol"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AttributionControl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将会被添加到地图上。</w:t>
            </w:r>
          </w:p>
        </w:tc>
      </w:tr>
      <w:tr w14:paraId="2BE6544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E78EE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customAttribution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08BD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"https://developer.mozilla.org/docs/Web/JavaScript/Reference/Global_Objects/String"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String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/ 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"https://developer.mozilla.org/docs/Web/JavaScript/Reference/Global_Objects/Array"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Array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&lt;string&gt;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F6898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"attributioncontrol"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AttributionControl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中显示的字符串或字符串数组。仅当options.attributionControl为true时生效。</w:t>
            </w:r>
          </w:p>
        </w:tc>
      </w:tr>
      <w:tr w14:paraId="1D596B2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25D6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failIfMajorPerformanceCaveat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7BA0BA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FCED8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如果为true，当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GL JS 的性能远远低于预期的时候，地图将创建失败。(此时可能是用的软件渲染器)。</w:t>
            </w:r>
          </w:p>
        </w:tc>
      </w:tr>
      <w:tr w14:paraId="4B87990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B7F9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preserveDrawingBuffer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1765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602BCB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如果为true，地图画布可通过map.getCanvas().toDataURL()输出PNG。出于性能优化考虑，该值默认为false。</w:t>
            </w:r>
          </w:p>
        </w:tc>
      </w:tr>
      <w:tr w14:paraId="725AF4F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95DC3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antialias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415E2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82943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如果为true，gl渲染环境在创建时将开启多重采样抗锯齿模式（MSAA）,这对自定义图层的抗锯齿十分有效。出于性能优化考虑，该值默认为false。</w:t>
            </w:r>
          </w:p>
        </w:tc>
      </w:tr>
      <w:tr w14:paraId="69AD260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081C9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refreshExpiredTiles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D00CC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39F9AB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如果为false，一旦切片的HTTP cacheControl/expires headers过期，地图将不会重新请求这些切片。</w:t>
            </w:r>
          </w:p>
        </w:tc>
      </w:tr>
      <w:tr w14:paraId="3A70A7D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4E444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maxBounds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90131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LngLatBoundsLike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6A96A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地图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最大边界范围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用与设置底图显示的最大范围，v1、v2、v3形式均可（顺序左下，右上两个点位）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。</w:t>
            </w:r>
          </w:p>
          <w:p w14:paraId="5E08D3B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const v1 = new cmmapgl.LngLatBounds(</w:t>
            </w:r>
          </w:p>
          <w:p w14:paraId="2AC5CAF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 xml:space="preserve">  new cmmapgl.LngLat(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112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.9876, 40.7661),</w:t>
            </w:r>
          </w:p>
          <w:p w14:paraId="5AB6755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 xml:space="preserve">  new cmmapgl.LngLat(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3.9397, 40.8002)</w:t>
            </w:r>
          </w:p>
          <w:p w14:paraId="7BFCBB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);</w:t>
            </w:r>
          </w:p>
          <w:p w14:paraId="46A2E9A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const v2 = new cmmapgl.LngLatBounds([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112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.9876, 40.7661], [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3.9397, 40.8002]);</w:t>
            </w:r>
          </w:p>
          <w:p w14:paraId="5B54DB5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const v3 = [[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112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.9876, 40.7661], [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3.9397, 40.8002]];</w:t>
            </w:r>
          </w:p>
        </w:tc>
      </w:tr>
      <w:tr w14:paraId="18A8EF1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A23C80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scrollZoom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DB623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/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FC3B5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如果为true，将启用"滚轮缩放地图"交互模式。如果传值为Object对象，对象可选参数参考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"scrollzoomhandlerenable"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ScrollZoomHandler#enable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245A0CB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EEE7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boxZoom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F89C18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AC4DE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如果为true, 将启用"框选缩放地图"交互模式(查阅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"boxzoomhandler"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BoxZoomHandler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)。</w:t>
            </w:r>
          </w:p>
        </w:tc>
      </w:tr>
      <w:tr w14:paraId="2A481A4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A2393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dragRotate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91C7F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EE8C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如果为true, 将启用"拖拽旋转地图"交互模式(查阅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"dragrotatehandler"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DragRotateHandler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)。</w:t>
            </w:r>
          </w:p>
        </w:tc>
      </w:tr>
      <w:tr w14:paraId="4D18E00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07C91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dragPan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FB775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/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A45601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如果为true, 将启用"拖拽移动地图"交互模式(查阅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"dragpanhandler"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DragPanHandler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)。</w:t>
            </w:r>
          </w:p>
        </w:tc>
      </w:tr>
      <w:tr w14:paraId="3569D6A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72BAB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keyboard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3FA10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0DD39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如果为true，将启用键盘快捷键功能(查阅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"keyboardhandler"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KeyboardHandler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)。</w:t>
            </w:r>
          </w:p>
        </w:tc>
      </w:tr>
      <w:tr w14:paraId="375B9B5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E3EB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doubleClickZoom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E6B02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BB1AB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如果为true，将启用"双击缩放地图"交互模式(查阅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"doubleclickzoomhandler"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DoubleClickZoomHandler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)。</w:t>
            </w:r>
          </w:p>
        </w:tc>
      </w:tr>
      <w:tr w14:paraId="6111D9A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7DE5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touchZoomRotate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0C19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/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CEB0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如果为true，将启用"旋转、缩放"交互模式。如果传值为Object对象，对象可选参数参考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"touchzoomrotatehandlerenable"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TouchZoomRotateHandler#enable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45D2CC3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F7A452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touchPitch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54CDC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/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8DD2A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如果为true，则启用“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倾斜度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”交互模式。对象可选参数参考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"https://docs.mapbox.com/mapbox-gl-js/api/handlers/" \l "touchpitchhandler#enable"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TouchPitchHandler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 。</w:t>
            </w:r>
          </w:p>
        </w:tc>
      </w:tr>
      <w:tr w14:paraId="2107949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6A003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trackResize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F617B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AF0B9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如果为true，地图将自适应窗口大小变化。</w:t>
            </w:r>
          </w:p>
        </w:tc>
      </w:tr>
      <w:tr w14:paraId="695B363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4667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bearing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0C368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B7753B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地图初始化时的方位角（旋转角度），以正北方的逆时针转动度数计量。如果构造函数的参数中没有设置bearing，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GL JS会在地图样式中进行查找。如果样式中也没定义的话，那么它将默认为0。</w:t>
            </w:r>
          </w:p>
        </w:tc>
      </w:tr>
      <w:tr w14:paraId="6180359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BD61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pitch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60B8E6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E402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地图初始化时的倾角，按偏离屏幕水平面的度数计量（0-60）。如果构造函数的参数中没有设置pitch，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 xml:space="preserve"> GL JS会在地图样式中进行查找。如果样式中也没定义的话，那么它将默认为0。</w:t>
            </w:r>
          </w:p>
        </w:tc>
      </w:tr>
      <w:tr w14:paraId="3D0BFA7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27FE7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bounds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BBDAD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"lnglatboundslike"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LngLatBoundsLike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7BD900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地图初始化时的限制范围。如果设置了bounds将会覆盖掉center和zoom在构造函数中的参数设置。</w:t>
            </w:r>
          </w:p>
        </w:tc>
      </w:tr>
      <w:tr w14:paraId="0399C42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5AC4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fitBoundsOptions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71EF5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A064D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"map#fitbounds"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fitBounds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iCs/>
                <w:color w:val="767676"/>
                <w:sz w:val="21"/>
                <w:szCs w:val="21"/>
              </w:rPr>
              <w:t>仅用于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初始化地图时自适应设置的bounds范围时的情况。</w:t>
            </w:r>
          </w:p>
        </w:tc>
      </w:tr>
      <w:tr w14:paraId="171CF98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FAAD1D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optimizeForTerrain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74B6E7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1FF28F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如果启用了terrain，且属性设置为true，则将优先渲染地图，这可能会导致图层重新排序，从而最大化性能（将首先绘制覆盖在地形上的图层，包括填充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、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线条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、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背景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、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山体阴影和栅格）。否则，如果设置为false，则将始终根据图层顺序优先级绘制地图。</w:t>
            </w:r>
          </w:p>
        </w:tc>
      </w:tr>
      <w:tr w14:paraId="6EE85B7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CF39AA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renderWorldCopies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3767D8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4C1805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如果为true，地图缩小时将渲染多个全局地图的副本。</w:t>
            </w:r>
          </w:p>
        </w:tc>
      </w:tr>
      <w:tr w14:paraId="49DFB70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14244A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maxTileCacheSize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F8A5A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EE3EC7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设置当前数据源存储在切片缓存中的最大切片数目。如果不设置，将基于当前视角动态计算切片缓存大小。</w:t>
            </w:r>
          </w:p>
        </w:tc>
      </w:tr>
      <w:tr w14:paraId="2E81EC2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5DEC3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localIdeographFontFamily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3FDA9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"https://developer.mozilla.org/docs/Web/JavaScript/Reference/Global_Objects/String"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String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28F74C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定义一个用于在本地替代通用‘中日韩越统一表意文字’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、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’平假名’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、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‘片假名’和‘朝鲜文音节’字形的CSS字体系列。在上述字体在地图样式中的设置，除字体粗细（light/regular/medium/bold）外，都将被忽略。当设置为false，上述字体则使用地图样式中的设置。 该参数的目的是为了避免超带宽的字形请求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（查阅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"https://www.mapbox.com/mapbox-gl-js/example/local-ideographs"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Use locally generated ideographs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）</w:t>
            </w:r>
          </w:p>
        </w:tc>
      </w:tr>
      <w:tr w14:paraId="4723B81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606ABF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localFontFamily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FE7DBE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"https://developer.mozilla.org/docs/Web/JavaScript/Reference/Global_Objects/String"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String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EA8CF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定义一个CSS字体系列，以覆盖本地所有字形。除了字体粗细关键字（浅/常规/中/粗体）外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，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地图字体样式中的字体设置将被忽略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如果设置该属性，则此选项将覆盖localIdeographFontFamily中的设置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4F3E5A8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DBDB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transformRequest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AAAF23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RequestTransformFunction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4CACA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地图发送外部URL请求前执行的回调函数。回调函数中可修改URL、设置请求头或设置跨源请求的相关身份凭证。回调返回的对象参数包含url属性和可选的headers以及credentials属性。</w:t>
            </w:r>
          </w:p>
        </w:tc>
      </w:tr>
      <w:tr w14:paraId="77D3248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3D811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collectResourceTiming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80B7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9A708D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如果为true，那么将为GeoJSON和Vector Tile web workers发出的请求搜集资源耗时API信息（通常无法从 Javascript 主线程中访问此信息）。该信息将在resourceTiming属性中返回（对应于data事件）。</w:t>
            </w:r>
          </w:p>
        </w:tc>
      </w:tr>
      <w:tr w14:paraId="2C9276D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420F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fadeDuration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DDA4B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2FFEE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控制标注冲突时，淡入淡出的动画过渡时间, 单位为毫秒。该设置将应用于所有symbol图层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对于运行时的样式变化和栅格切片的淡入淡出，此设置不生效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7429535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3AA112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crossSourceCollisions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53302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81D76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如果为true，来自不同数据源的符号将共同参与到碰撞检测中。如果为false，仅在各自的数据源中相互独立的进行符号的碰撞检测。</w:t>
            </w:r>
          </w:p>
        </w:tc>
      </w:tr>
      <w:tr w14:paraId="66CA17C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3EFDF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accessToken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A5445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"https://developer.mozilla.org/docs/Web/JavaScript/Reference/Global_Objects/String"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String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7EDC8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设置之后，地图将用此token替换掉在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gl.accessToken中设置的值。</w:t>
            </w:r>
          </w:p>
        </w:tc>
      </w:tr>
      <w:tr w14:paraId="559E114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D6AF3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locale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E6D0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Object 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45881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应用于UI字符串的默认本地表的补丁，例如控件工具提示。该locale对象将命名空间的UI字符串ID映射到目标语言中的翻译后的字符串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有关所有支持字符串ID的示例，请参见。src/ui/default_locale.js。该对象可以指定所有UI字符串（从而增加对新翻译的支持）或仅指定字符串的子集（从而修补默认翻译表）。</w:t>
            </w:r>
          </w:p>
        </w:tc>
      </w:tr>
      <w:tr w14:paraId="5345C43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B8C05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testMode</w:t>
            </w:r>
          </w:p>
        </w:tc>
        <w:tc>
          <w:tcPr>
            <w:tcW w:w="71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FA5C8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10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20EBC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使用该库编写单元测试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，来处理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由于无效的访问令牌而产生的沉默错误和警告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</w:tbl>
    <w:p w14:paraId="56E32695">
      <w:pPr>
        <w:rPr>
          <w:rFonts w:ascii="宋体" w:hAnsi="宋体"/>
        </w:rPr>
      </w:pPr>
    </w:p>
    <w:p w14:paraId="771DDFF6">
      <w:pPr>
        <w:rPr>
          <w:rFonts w:ascii="宋体" w:hAnsi="宋体" w:cs="宋体"/>
          <w:color w:val="767676"/>
          <w:szCs w:val="21"/>
        </w:rPr>
      </w:pPr>
    </w:p>
    <w:p w14:paraId="6A080382">
      <w:pPr>
        <w:rPr>
          <w:rFonts w:ascii="宋体" w:hAnsi="宋体" w:cs="宋体"/>
          <w:color w:val="767676"/>
          <w:szCs w:val="21"/>
        </w:rPr>
      </w:pPr>
    </w:p>
    <w:p w14:paraId="01CFC11C">
      <w:pPr>
        <w:rPr>
          <w:rFonts w:ascii="宋体" w:hAnsi="宋体" w:cs="宋体"/>
          <w:color w:val="767676"/>
          <w:szCs w:val="21"/>
        </w:rPr>
      </w:pPr>
    </w:p>
    <w:p w14:paraId="0F197B02">
      <w:pPr>
        <w:rPr>
          <w:rFonts w:ascii="宋体" w:hAnsi="宋体" w:cs="宋体"/>
          <w:vanish/>
          <w:color w:val="767676"/>
          <w:szCs w:val="21"/>
        </w:rPr>
      </w:pPr>
    </w:p>
    <w:tbl>
      <w:tblPr>
        <w:tblStyle w:val="28"/>
        <w:tblW w:w="4999" w:type="pct"/>
        <w:tblInd w:w="0" w:type="dxa"/>
        <w:tblBorders>
          <w:top w:val="single" w:color="595959" w:themeColor="text1" w:themeTint="A5" w:sz="6" w:space="0"/>
          <w:left w:val="single" w:color="595959" w:themeColor="text1" w:themeTint="A5" w:sz="6" w:space="0"/>
          <w:bottom w:val="single" w:color="595959" w:themeColor="text1" w:themeTint="A5" w:sz="6" w:space="0"/>
          <w:right w:val="single" w:color="595959" w:themeColor="text1" w:themeTint="A5" w:sz="6" w:space="0"/>
          <w:insideH w:val="single" w:color="595959" w:themeColor="text1" w:themeTint="A5" w:sz="6" w:space="0"/>
          <w:insideV w:val="single" w:color="595959" w:themeColor="text1" w:themeTint="A5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88"/>
        <w:gridCol w:w="1743"/>
        <w:gridCol w:w="6573"/>
      </w:tblGrid>
      <w:tr w14:paraId="6B759E7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22E2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方法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B0A0CD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返回值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60253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说明</w:t>
            </w:r>
          </w:p>
        </w:tc>
      </w:tr>
      <w:tr w14:paraId="27F59CB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32E4FC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getZoom(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35E02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0FD04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获取当前地图缩放级别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04F65F3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A5DA3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getLayer(id)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37360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27D452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地图样式中指定ID的图层。</w:t>
            </w:r>
          </w:p>
        </w:tc>
      </w:tr>
      <w:tr w14:paraId="1387D30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7309E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getCenter(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9532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LngLat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341C2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获取地图中心点经纬度坐标值。</w:t>
            </w:r>
          </w:p>
        </w:tc>
      </w:tr>
      <w:tr w14:paraId="1F7CF53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C044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getContainer(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39BE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HTMLElement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383F7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地图对象的容器</w:t>
            </w:r>
          </w:p>
        </w:tc>
      </w:tr>
      <w:tr w14:paraId="0E5B6EE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417FB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getBounds(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3A43F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"https://docs.mapbox.com/mapbox-gl-js/api/geography/" \l "lnglatbounds"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LngLatBounds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6754A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获取当前地图视图范围，及地理边界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3E147C6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0C18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add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control(control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position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CD221F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AF79A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76767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添加控件到地图中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control参见3.3地图控件，position位置参数如下：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'top-left','top-right','bottom-left','bottom-right'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'top-right'</w:t>
            </w:r>
          </w:p>
        </w:tc>
      </w:tr>
      <w:tr w14:paraId="1DD1B57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F6357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addimage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(Id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image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E17DE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3510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添加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图片到地图中</w:t>
            </w:r>
          </w:p>
        </w:tc>
      </w:tr>
      <w:tr w14:paraId="2E77AF8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BFE38F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addlayer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(layer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beforeId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34A66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6B2327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666867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添加图层到地图中</w:t>
            </w:r>
          </w:p>
        </w:tc>
      </w:tr>
      <w:tr w14:paraId="427F8E0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72F6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addsource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(Id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source)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0012B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B90528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添加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数据源到地图中</w:t>
            </w:r>
          </w:p>
        </w:tc>
      </w:tr>
      <w:tr w14:paraId="2DAB834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9B849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are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Tilesloaded(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6D8AB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53318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判断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地图视口中所有数据源的瓦片是否加载完成</w:t>
            </w:r>
          </w:p>
        </w:tc>
      </w:tr>
      <w:tr w14:paraId="5B0CB2E3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3A9BB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camera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ForBounds(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bound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s: options)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498FEE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"cameraoptions"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CameraOptions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/ void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4E45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如果地图可以适应到给定的边界，返回 CameraOptions以及center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、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zoom和bearing。否则方法会出现警告个返回 undefined。</w:t>
            </w:r>
          </w:p>
        </w:tc>
      </w:tr>
      <w:tr w14:paraId="76887A8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5B784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ease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To(options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7DB73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FE7573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使用动态转换，将中心点、缩放级别、方位角和倾斜度组合的原有数值改为新数值。地图将保留options没有指定的当前值。</w:t>
            </w:r>
          </w:p>
        </w:tc>
      </w:tr>
      <w:tr w14:paraId="20087A8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6B1ED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fit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Bounds(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bound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65D0E2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2514F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获取最佳地图视野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，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在指定的地理边界内平移和缩放地图，以包含其可见区域。当地图方位角不为0的时候，该函数会将方位角重置为0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5086924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582E8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fit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ScreenCoordinates(p0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p1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bearing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8814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A039B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一旦地图旋转到指定方位角，就平移、旋转与缩放地图到由点p0与p1确定的限位框。在不旋转下缩放，只需传入当前地图的方位角。</w:t>
            </w:r>
          </w:p>
        </w:tc>
      </w:tr>
      <w:tr w14:paraId="61DD556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9165C7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flyto(options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EFB85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1B10F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对地图中心、缩放级别、方位角和倾斜度做任意组合改变，使其沿着一条曲线动态地变化并引发飞行效果。该动态转换能够无缝引入缩放和平移，使用户即使在穿越了很长的距离后也能保持方位角不变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6CFE0CF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D7665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bearing(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5A0F1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48FA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地图当前的方位角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（旋转度）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4699512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6AFAB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FF0000"/>
                <w:sz w:val="19"/>
                <w:szCs w:val="19"/>
              </w:rPr>
              <w:t>Canvas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B645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"https://developer.mozilla.org/docs/Web/API/HTMLCanvasElement"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HTMLCanvasElement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9E25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地图的&lt;canvas&gt;元素。</w:t>
            </w:r>
          </w:p>
        </w:tc>
      </w:tr>
      <w:tr w14:paraId="36BE6688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578D6A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CanvasContainer(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CBFA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"https://developer.mozilla.org/docs/Web/HTML/Element"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HTMLElement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1F21D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包含地图&lt;canvas&gt;标签的HTML元素。</w:t>
            </w:r>
          </w:p>
        </w:tc>
      </w:tr>
      <w:tr w14:paraId="1F27264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F6AEBD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FeatureState(feature)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DEEAF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3AD776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获取要素的状态。</w:t>
            </w:r>
          </w:p>
        </w:tc>
      </w:tr>
      <w:tr w14:paraId="6E9E96D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AC31DD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Filter(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Id)</w:t>
            </w:r>
            <w:r>
              <w:rPr>
                <w:rFonts w:hint="default" w:ascii="宋体" w:hAnsi="宋体" w:cs="宋体"/>
                <w:color w:val="767676"/>
                <w:szCs w:val="21"/>
              </w:rPr>
              <w:t>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0599E4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"https://developer.mozilla.org/docs/Web/JavaScript/Reference/Global_Objects/Array"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Array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7DF875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应用于指定样式图层的筛选器。</w:t>
            </w:r>
          </w:p>
        </w:tc>
      </w:tr>
      <w:tr w14:paraId="387537C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1562F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FreeCameraOptions(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284330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"https://docs.mapbox.com/mapbox-gl-js/api/properties/" \l "freecameraoptions"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FreeCameraOptions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228C7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相机实体的位置和方向。</w:t>
            </w:r>
          </w:p>
        </w:tc>
      </w:tr>
      <w:tr w14:paraId="1D56594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FFB14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LayoutProperty(layerId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name)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EDFDC6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Any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BEDB4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指定样式图层中布局属性的值。</w:t>
            </w:r>
          </w:p>
        </w:tc>
      </w:tr>
      <w:tr w14:paraId="0E9973F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29FB9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getlight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D8AEB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31D51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光源对象的值。</w:t>
            </w:r>
          </w:p>
        </w:tc>
      </w:tr>
      <w:tr w14:paraId="60972D9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181244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MaxBounds(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2F932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"https://docs.mapbox.com/mapbox-gl-js/api/geography/" \l "lnglatbounds"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LngLatBounds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|/null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A98731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获取地图限制的最大地理边界，如果没有设置，则返回null。</w:t>
            </w:r>
          </w:p>
        </w:tc>
      </w:tr>
      <w:tr w14:paraId="369549B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DE2B06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panTo(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lnglat，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4E5D89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BC472D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用动画将地图平移到指定的位置。</w:t>
            </w:r>
          </w:p>
        </w:tc>
      </w:tr>
      <w:tr w14:paraId="0839839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17918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panBy(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offset，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BE97B0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F42DA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按指定偏移值平移地图。</w:t>
            </w:r>
          </w:p>
        </w:tc>
      </w:tr>
      <w:tr w14:paraId="464668C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27E5B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MaxPitch 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A660D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29C02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最大倾斜度</w:t>
            </w:r>
          </w:p>
        </w:tc>
      </w:tr>
      <w:tr w14:paraId="1A527C4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A17E3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MaxPitch 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B06F8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DDAF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最小倾斜度</w:t>
            </w:r>
          </w:p>
        </w:tc>
      </w:tr>
      <w:tr w14:paraId="198E562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40F7C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MaxZoom 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C4848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E8DF5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最大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缩放级别</w:t>
            </w:r>
          </w:p>
        </w:tc>
      </w:tr>
      <w:tr w14:paraId="2D11FE53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6236B3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MinZoom 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71A5D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Number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B105C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最小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缩放级别</w:t>
            </w:r>
          </w:p>
        </w:tc>
      </w:tr>
      <w:tr w14:paraId="6510971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4481DA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Padding(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14FB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"https://docs.mapbox.com/mapbox-gl-js/api/properties/" \l "paddingoptions"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PaddingOptions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961D8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当前地图视口内边距</w:t>
            </w:r>
          </w:p>
        </w:tc>
      </w:tr>
      <w:tr w14:paraId="5B6ACCC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9EF6E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int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Property(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723F7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Any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B107F1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获取指定样式图层中paint属性的值。</w:t>
            </w:r>
          </w:p>
        </w:tc>
      </w:tr>
      <w:tr w14:paraId="6769FA9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D46D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Pitch 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6EFE3F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LngLat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0ED3D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地图倾斜度 </w:t>
            </w:r>
          </w:p>
        </w:tc>
      </w:tr>
      <w:tr w14:paraId="7691E0F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5E453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RenderWorldCopies</w:t>
            </w:r>
          </w:p>
          <w:p w14:paraId="5AED67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7E04C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0E6AE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获取renderWorldCopies的状态。</w:t>
            </w:r>
          </w:p>
        </w:tc>
      </w:tr>
      <w:tr w14:paraId="3313D20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5D3882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Source(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1E616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77060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地图样式中指定ID的数据源。</w:t>
            </w:r>
          </w:p>
        </w:tc>
      </w:tr>
      <w:tr w14:paraId="30A804B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E00CA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Style(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616EB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22DE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获取地图的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  <w:lang w:eastAsia="zh-CN"/>
              </w:rPr>
              <w:t>cmmap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样式对象，它能被用于重建地图样式。</w:t>
            </w:r>
          </w:p>
        </w:tc>
      </w:tr>
      <w:tr w14:paraId="15599A5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2B16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get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Terrain(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E82CD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2F355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获取地形规格，若无地形设置则返回null。</w:t>
            </w:r>
          </w:p>
        </w:tc>
      </w:tr>
      <w:tr w14:paraId="2D6F3DE8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39CDA7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has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Control(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FA1603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7F0A83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判断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控件是否在地图上</w:t>
            </w:r>
          </w:p>
        </w:tc>
      </w:tr>
      <w:tr w14:paraId="4BADD8F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6A2E2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has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Image(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991BF3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FBECAC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判断该图像是否被添加</w:t>
            </w:r>
          </w:p>
        </w:tc>
      </w:tr>
      <w:tr w14:paraId="3C7C695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bottom w:val="single" w:color="595959" w:themeColor="text1" w:themeTint="A5" w:sz="6" w:space="0"/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50A297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Moving( )</w:t>
            </w:r>
          </w:p>
        </w:tc>
        <w:tc>
          <w:tcPr>
            <w:tcW w:w="814" w:type="pct"/>
            <w:tcBorders>
              <w:bottom w:val="single" w:color="595959" w:themeColor="text1" w:themeTint="A5" w:sz="6" w:space="0"/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758DA6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bottom w:val="single" w:color="595959" w:themeColor="text1" w:themeTint="A5" w:sz="6" w:space="0"/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90EB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判断地图是否由于摄像机动画或用户手势而平移、缩放、旋转或俯仰。</w:t>
            </w:r>
          </w:p>
        </w:tc>
      </w:tr>
      <w:tr w14:paraId="710CE3E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4072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Rotating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(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130D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831A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判断地图是否由于摄像机动画或用户手势而旋转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72B8283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171A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isSourceLoaded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(id)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D6EC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B34AC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判断一个表示数据源是否加载成功</w:t>
            </w:r>
          </w:p>
        </w:tc>
      </w:tr>
      <w:tr w14:paraId="7F5275A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DE546A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isS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tyle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Loaded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(id)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97FE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5BAD3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判断地图样式是否完全加载。</w:t>
            </w:r>
          </w:p>
        </w:tc>
      </w:tr>
      <w:tr w14:paraId="6095376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42459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is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Zooming(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1314F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B4D62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判断地图是否因摄像机动画或用户手势而缩放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6FD566C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839CA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jumpTo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6A865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928EB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不用动态转换的情况下改变中心点、缩放级别、方位角和倾斜度的任意组合。地图将保留options没有指定的当前值。</w:t>
            </w:r>
          </w:p>
        </w:tc>
      </w:tr>
      <w:tr w14:paraId="2017217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4E724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list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Images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 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295C1A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"https://developer.mozilla.org/docs/Web/JavaScript/Reference/Global_Objects/Array"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Array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&lt;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"https://developer.mozilla.org/docs/Web/JavaScript/Reference/Global_Objects/String"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string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&gt;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BF9E1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获取当前地图中能够获取的所有sprites/图像的名称</w:t>
            </w:r>
          </w:p>
        </w:tc>
      </w:tr>
      <w:tr w14:paraId="33F1BBE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DB975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loaded（ 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C1DF2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Boolean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A316C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判断地图是否载入完毕</w:t>
            </w:r>
          </w:p>
        </w:tc>
      </w:tr>
      <w:tr w14:paraId="0D57F24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F6500A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loaded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Image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（url，callback 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0347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C35B9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使用Map#addImage从外部URL载入图像。外部域必须支持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"https://developer.mozilla.org/en-US/docs/Web/HTTP/Access_control_CORS"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CORS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5D60E88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A018E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Layer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（id，before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C03EA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24FE6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将图层移动到另一个z轴位置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6D1C675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280445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off（type，listener）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F2E1EC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0F7CDE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移除事件监听器。</w:t>
            </w:r>
          </w:p>
        </w:tc>
      </w:tr>
      <w:tr w14:paraId="19A32D3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0B220C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off（type，layer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，listener）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AB457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0A46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移除指定图层的监听器。</w:t>
            </w:r>
          </w:p>
        </w:tc>
      </w:tr>
      <w:tr w14:paraId="5077005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3BDC0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on（type，listener）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1C637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3DF2F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为事件添加监听器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2A2925B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5858D1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on（type，layer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，listener）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4690A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928A5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为图层事件添加监听器。</w:t>
            </w:r>
          </w:p>
        </w:tc>
      </w:tr>
      <w:tr w14:paraId="4BF2ABF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18D3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once（type，listener）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A91ACE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9E3CD6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为事件添加一个只会触发一次的监听器。</w:t>
            </w:r>
          </w:p>
        </w:tc>
      </w:tr>
      <w:tr w14:paraId="395303E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4055B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once（type，layer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，listener）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45AF2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D03CD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为图层事件添加一个只会触发一次的监听器。</w:t>
            </w:r>
          </w:p>
        </w:tc>
      </w:tr>
      <w:tr w14:paraId="30CFE16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A228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project（lnglat）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67012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point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AED92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将经纬度坐标转换为平面地图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容器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坐标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388E2BB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87F487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unproject（point）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D604AA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lnglat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52A80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将地图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容器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坐标转换为地图经纬度坐标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354DFA4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16124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query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RenderFeatures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（geometry，options）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27A4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"https://developer.mozilla.org/docs/Web/JavaScript/Reference/Global_Objects/Array"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Array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&lt;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"https://developer.mozilla.org/docs/Web/JavaScript/Reference/Global_Objects/Object"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&gt;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73F14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获取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查询要素</w:t>
            </w:r>
          </w:p>
        </w:tc>
      </w:tr>
      <w:tr w14:paraId="5CBEF97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0B887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query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SourceFeatures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（source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，parameters）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361C30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"https://developer.mozilla.org/docs/Web/JavaScript/Reference/Global_Objects/Array"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Array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&lt;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"https://developer.mozilla.org/docs/Web/JavaScript/Reference/Global_Objects/Object"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Object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&gt;</w:t>
            </w: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359B84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获取数据源要素</w:t>
            </w:r>
          </w:p>
        </w:tc>
      </w:tr>
      <w:tr w14:paraId="48DC327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C2830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remove（ 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7D25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E08D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清理并释放和地图相关的所有内部数据源。</w:t>
            </w:r>
          </w:p>
        </w:tc>
      </w:tr>
      <w:tr w14:paraId="67D13C2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65E65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Control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（control）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DCDD0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BE080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从地图移除控件</w:t>
            </w:r>
          </w:p>
        </w:tc>
      </w:tr>
      <w:tr w14:paraId="31110A2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09D7D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FeatureState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（feature，key）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E652F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A92B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移除要素状态，将其设置回默认行为。如果只有数据被指定，移除该数据源的所有状态。如果target.id也被指定，移除该要素状态的所有键。如果键也被指定，从该要素状态中移除指定的键。</w:t>
            </w:r>
          </w:p>
        </w:tc>
      </w:tr>
      <w:tr w14:paraId="3FB4FEF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03DB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Image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（id）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3F0C9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5A20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移除图像</w:t>
            </w:r>
          </w:p>
        </w:tc>
      </w:tr>
      <w:tr w14:paraId="43620BF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3B347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Layer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（id）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9E134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6D85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移除图层</w:t>
            </w:r>
          </w:p>
        </w:tc>
      </w:tr>
      <w:tr w14:paraId="3901246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BFBA1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Source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（id）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9DC3DA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1694B1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移除数据源</w:t>
            </w:r>
          </w:p>
        </w:tc>
      </w:tr>
      <w:tr w14:paraId="44CA6F3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E48BD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repaint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8FD6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166F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获得并设置一个布尔值，用于指示地图是否将继续再渲染。该信息有助于分析效果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2F0238C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5BD6A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North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179FCB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C18293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以动态转换的方式将地图旋转到0度方位角（正北方）。</w:t>
            </w:r>
          </w:p>
        </w:tc>
      </w:tr>
      <w:tr w14:paraId="3B445C8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92B6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NorthPitch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 xml:space="preserve"> 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921CB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082291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以动态转换的方式将地图旋转到0度方位角（正北方）和0度倾斜角。</w:t>
            </w:r>
          </w:p>
        </w:tc>
      </w:tr>
      <w:tr w14:paraId="106DB84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5D305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resize（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55994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92BDE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根据其container元素的尺寸调整地图的大小。</w:t>
            </w:r>
          </w:p>
        </w:tc>
      </w:tr>
      <w:tr w14:paraId="2FCFA12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FA8A0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rotateTo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（bearing，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7D9571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227D7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以动态转换的方式将地图旋转到指定方位角。方位角是指南针方向的指向，例如地图方位角为 90°对应正东指向</w:t>
            </w:r>
          </w:p>
        </w:tc>
      </w:tr>
      <w:tr w14:paraId="622251D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42C3F2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scroll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02D19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3A1C3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使用滚轮或触控板实现地图放大和缩小。</w:t>
            </w:r>
          </w:p>
        </w:tc>
      </w:tr>
      <w:tr w14:paraId="063BC1B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C98AB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Bearing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（bearing，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579D95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B7D799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设置地图的方位角（旋转度）</w:t>
            </w:r>
          </w:p>
        </w:tc>
      </w:tr>
      <w:tr w14:paraId="779240D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00380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setCenter（center，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A59A3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840F7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</w:p>
        </w:tc>
      </w:tr>
      <w:tr w14:paraId="0E33257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0BB9E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FeatureState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（feature，state）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C000E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A0FD3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设置要素的状态。</w:t>
            </w:r>
          </w:p>
        </w:tc>
      </w:tr>
      <w:tr w14:paraId="4256519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958E5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Filter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filter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9426EB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59EFE7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设置图层筛选器。</w:t>
            </w:r>
          </w:p>
        </w:tc>
      </w:tr>
      <w:tr w14:paraId="18ECBDA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91C45E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FreeCameraOptions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EC36B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7FEFD3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供对底层相机实体的更直接访问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0A49BBF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E8B7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LayerZoomRange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minzoom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maxzoom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7E7423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0B54A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设置图层的缩放范围。</w:t>
            </w:r>
          </w:p>
        </w:tc>
      </w:tr>
      <w:tr w14:paraId="2CE15B4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8FFA9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setlayout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Property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name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value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9D938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3FFEF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设置图层中布局属性的值。</w:t>
            </w:r>
          </w:p>
        </w:tc>
      </w:tr>
      <w:tr w14:paraId="33C01073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2D7B6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Light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（light，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E576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150DB3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设置光源值</w:t>
            </w:r>
          </w:p>
        </w:tc>
      </w:tr>
      <w:tr w14:paraId="2ECC258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E2E0D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MaxBounds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（bounds）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E408B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9A43D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设置或清除地图的地理边界。</w:t>
            </w:r>
          </w:p>
        </w:tc>
      </w:tr>
      <w:tr w14:paraId="53CF5508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6E995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MaxPitch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maxPitch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C4F74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ABF15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设置或清除地图的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最大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倾斜度。</w:t>
            </w:r>
          </w:p>
        </w:tc>
      </w:tr>
      <w:tr w14:paraId="7B7C582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AF76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MinPitch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minPitch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3E1EA2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4F25EB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设置或清除地图的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最小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倾斜度。</w:t>
            </w:r>
          </w:p>
        </w:tc>
      </w:tr>
      <w:tr w14:paraId="376A8F5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342806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MaxZoom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maxZoom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C528A1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64AE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设置或清除地图的最大缩放等级。如果地图现在的缩放等级高于新的最大值，则地图将缩放到新的最大值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4224A90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B6B93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MinZoom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minZoom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4B12F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FDDAD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设置或清除地图的最小缩放等级。如果地图现在的缩放等级低于新的最小值，地图将缩放到新的最小值。</w:t>
            </w:r>
          </w:p>
        </w:tc>
      </w:tr>
      <w:tr w14:paraId="6AD140D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C59A3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Padding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（padding，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09A4C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87EF8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设置内边距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24E9FB2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1A41B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PaintProperty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（layer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Id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name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value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47B90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8F1CF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设置指定样式图层中 paint 属性的值。</w:t>
            </w:r>
          </w:p>
        </w:tc>
      </w:tr>
      <w:tr w14:paraId="1FEC67C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BE960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Pitch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pitch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AB8BAA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6C00F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设置地图倾斜度</w:t>
            </w:r>
          </w:p>
        </w:tc>
      </w:tr>
      <w:tr w14:paraId="3CC6BE4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A12C16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RenderWorldCopies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6E6C8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E7F78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设置renderWorldCopies的状态。</w:t>
            </w:r>
          </w:p>
        </w:tc>
      </w:tr>
      <w:tr w14:paraId="1ED1DAF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C86D7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Style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（style，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D56EB5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0F8BE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设置更新地图样式。</w:t>
            </w:r>
          </w:p>
        </w:tc>
      </w:tr>
      <w:tr w14:paraId="2AD0B2B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4D798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Terrain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（terrain）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90FA9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838911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设置地形。</w:t>
            </w:r>
          </w:p>
        </w:tc>
      </w:tr>
      <w:tr w14:paraId="400E81C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23BBD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set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（zoom，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4277C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26860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设置地图缩放级别。</w:t>
            </w:r>
          </w:p>
        </w:tc>
      </w:tr>
      <w:tr w14:paraId="6F19CFF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22331B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show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CollisionBoxes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976FA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5F4FD8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获取并设置一个布尔值，指示地图是否会渲染数据源中所有符号周围的框，以及哪些符号已经被渲染，哪些因为冲突而被隐藏。这些信息有助于查错。</w:t>
            </w:r>
          </w:p>
        </w:tc>
      </w:tr>
      <w:tr w14:paraId="2D51719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718A5F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show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Padding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06C7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0059A6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获取并设置一个布尔值，该值指示地图是否将内边距偏移量可视化。</w:t>
            </w:r>
          </w:p>
        </w:tc>
      </w:tr>
      <w:tr w14:paraId="5AFAEE9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45BA0A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show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TerrianWireframe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1347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6BF1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获取并设置一个布尔值，该值指示地图是否将在显示的地形顶部渲染线框。对于调试很有用。</w:t>
            </w:r>
          </w:p>
        </w:tc>
      </w:tr>
      <w:tr w14:paraId="5F34C4C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3E5116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show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TileBounderies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FC336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C11435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获取并设置一个布尔值，用以表示地图是否会渲染切片边界。这些切片边界有助于查错。</w:t>
            </w:r>
          </w:p>
        </w:tc>
      </w:tr>
      <w:tr w14:paraId="0190C4B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3D4D2D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snapToNorth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AC755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F822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前方位角足够接近0度时，将其自动调整到0度（正北方）。</w:t>
            </w:r>
          </w:p>
        </w:tc>
      </w:tr>
      <w:tr w14:paraId="7C8A24A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73EBB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stop（ 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09CE3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19186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停止所有进行中的动态转换。</w:t>
            </w:r>
          </w:p>
        </w:tc>
      </w:tr>
      <w:tr w14:paraId="2AD0735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DE55C1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touch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Pitch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8287F3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3E1CB9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允许使用触摸手势来倾斜地图</w:t>
            </w:r>
          </w:p>
        </w:tc>
      </w:tr>
      <w:tr w14:paraId="66A9F767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3BC7B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touch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ZoomRotate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AFB8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6FC125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Arial" w:hAnsi="Arial" w:cs="Arial"/>
                <w:color w:val="1F3349"/>
                <w:sz w:val="21"/>
                <w:szCs w:val="21"/>
                <w:shd w:val="clear" w:color="auto" w:fill="F4F7FB"/>
              </w:rPr>
              <w:t>允许用户使用触摸手势缩放或旋转地图</w:t>
            </w:r>
          </w:p>
        </w:tc>
      </w:tr>
      <w:tr w14:paraId="4C0F03D8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EAEB07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tigger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Repaint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B588D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2EDB7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Arial" w:hAnsi="Arial" w:cs="Arial"/>
                <w:color w:val="1F3349"/>
                <w:sz w:val="21"/>
                <w:szCs w:val="21"/>
                <w:shd w:val="clear" w:color="auto" w:fill="FFFFFF"/>
              </w:rPr>
              <w:t>触发单个帧的渲染</w:t>
            </w:r>
            <w:r>
              <w:rPr>
                <w:rFonts w:hint="eastAsia" w:ascii="Arial" w:hAnsi="Arial" w:cs="Arial"/>
                <w:color w:val="1F3349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hint="default" w:ascii="Arial" w:hAnsi="Arial" w:cs="Arial"/>
                <w:color w:val="1F3349"/>
                <w:sz w:val="21"/>
                <w:szCs w:val="21"/>
                <w:shd w:val="clear" w:color="auto" w:fill="FFFFFF"/>
              </w:rPr>
              <w:t>在自定义图层上使用此方法可以在图层更改时重新绘制地图。</w:t>
            </w:r>
          </w:p>
        </w:tc>
      </w:tr>
      <w:tr w14:paraId="0C16071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25CCC1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update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Image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（id，image）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1484B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426AB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Arial" w:hAnsi="Arial" w:cs="Arial"/>
                <w:color w:val="1F3349"/>
                <w:sz w:val="21"/>
                <w:szCs w:val="21"/>
                <w:shd w:val="clear" w:color="auto" w:fill="F4F7FB"/>
              </w:rPr>
              <w:t>更新图像。</w:t>
            </w:r>
          </w:p>
        </w:tc>
      </w:tr>
      <w:tr w14:paraId="66D4C72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6DFC9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version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1412C9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97C7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1F3349"/>
                <w:sz w:val="21"/>
                <w:szCs w:val="21"/>
                <w:shd w:val="clear" w:color="auto" w:fill="FFFFFF"/>
                <w:lang w:eastAsia="zh-CN"/>
              </w:rPr>
              <w:t>cmmap</w:t>
            </w:r>
            <w:r>
              <w:rPr>
                <w:rFonts w:hint="default" w:ascii="Arial" w:hAnsi="Arial" w:cs="Arial"/>
                <w:color w:val="1F3349"/>
                <w:sz w:val="21"/>
                <w:szCs w:val="21"/>
                <w:shd w:val="clear" w:color="auto" w:fill="FFFFFF"/>
              </w:rPr>
              <w:t xml:space="preserve"> GL JS版本</w:t>
            </w:r>
          </w:p>
        </w:tc>
      </w:tr>
      <w:tr w14:paraId="76AAB5D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39F60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zoom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（zoom，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options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）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20B3E3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27E9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cs="Arial"/>
                <w:color w:val="1F3349"/>
                <w:sz w:val="21"/>
                <w:szCs w:val="21"/>
                <w:shd w:val="clear" w:color="auto" w:fill="F4F7FB"/>
              </w:rPr>
            </w:pPr>
            <w:r>
              <w:rPr>
                <w:rFonts w:hint="default" w:ascii="Arial" w:hAnsi="Arial" w:cs="Arial"/>
                <w:color w:val="1F3349"/>
                <w:sz w:val="21"/>
                <w:szCs w:val="21"/>
                <w:shd w:val="clear" w:color="auto" w:fill="F4F7FB"/>
              </w:rPr>
              <w:t>以动态转换的方式将地图缩放到指定级别。</w:t>
            </w:r>
          </w:p>
          <w:p w14:paraId="4D757A34">
            <w:pPr>
              <w:keepNext w:val="0"/>
              <w:keepLines w:val="0"/>
              <w:widowControl/>
              <w:suppressLineNumbers w:val="0"/>
              <w:shd w:val="clear" w:color="auto" w:fill="F4F7FB"/>
              <w:spacing w:before="0" w:beforeAutospacing="0" w:after="0" w:afterAutospacing="0" w:line="360" w:lineRule="atLeast"/>
              <w:ind w:left="0" w:right="0"/>
              <w:textAlignment w:val="baseline"/>
              <w:rPr>
                <w:rFonts w:hint="default" w:ascii="Arial" w:hAnsi="Arial" w:cs="Arial"/>
                <w:color w:val="1F3349"/>
                <w:sz w:val="21"/>
                <w:szCs w:val="21"/>
              </w:rPr>
            </w:pPr>
            <w:r>
              <w:rPr>
                <w:rFonts w:hint="default" w:ascii="Arial" w:hAnsi="Arial" w:cs="Arial"/>
                <w:color w:val="1F3349"/>
                <w:sz w:val="21"/>
                <w:szCs w:val="21"/>
              </w:rPr>
              <w:t>Parameters</w:t>
            </w:r>
          </w:p>
        </w:tc>
      </w:tr>
      <w:tr w14:paraId="1CF5BC8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130DC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zoomIn(ptions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 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191F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DB0A7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地图放大一级显示</w:t>
            </w:r>
          </w:p>
        </w:tc>
      </w:tr>
      <w:tr w14:paraId="13DFC49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3220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zoomOut(ptions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，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eventData)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EC25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D68A6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地图缩小一级显示</w:t>
            </w:r>
          </w:p>
        </w:tc>
      </w:tr>
      <w:tr w14:paraId="1A67703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E3B38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ox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56F66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BA2E3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按住Shift键拖动手势实现缩放</w:t>
            </w:r>
          </w:p>
        </w:tc>
      </w:tr>
      <w:tr w14:paraId="2FB6CDD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F3AA4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doubleclickzoom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77AFBF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C88B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双击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缩放</w:t>
            </w:r>
          </w:p>
        </w:tc>
      </w:tr>
      <w:tr w14:paraId="1355EC78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EA569A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drgpan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FBE318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E460D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鼠标或触摸手势拖拽地图</w:t>
            </w:r>
          </w:p>
        </w:tc>
      </w:tr>
      <w:tr w14:paraId="157CDF8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39D2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drag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Roate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F5041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65B8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鼠标右键或按住Ctrl键拖动时旋转地图</w:t>
            </w:r>
          </w:p>
        </w:tc>
      </w:tr>
      <w:tr w14:paraId="372B91C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1115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5A8B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keyboard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A5823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</w:p>
        </w:tc>
        <w:tc>
          <w:tcPr>
            <w:tcW w:w="3069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0EAC3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键盘快捷键缩放、旋转和平移地图</w:t>
            </w:r>
          </w:p>
        </w:tc>
      </w:tr>
    </w:tbl>
    <w:p w14:paraId="0B92AFF6"/>
    <w:p w14:paraId="255E51DF"/>
    <w:p w14:paraId="4226F92C"/>
    <w:p w14:paraId="541531E4">
      <w:pPr>
        <w:pStyle w:val="3"/>
        <w:numPr>
          <w:ilvl w:val="1"/>
          <w:numId w:val="2"/>
        </w:numPr>
      </w:pPr>
      <w:bookmarkStart w:id="22" w:name="_Toc396724145"/>
      <w:bookmarkStart w:id="23" w:name="_Toc1742661874"/>
      <w:r>
        <w:rPr>
          <w:rFonts w:hint="eastAsia"/>
        </w:rPr>
        <w:t>地图事件</w:t>
      </w:r>
      <w:bookmarkEnd w:id="22"/>
      <w:bookmarkEnd w:id="23"/>
    </w:p>
    <w:tbl>
      <w:tblPr>
        <w:tblStyle w:val="28"/>
        <w:tblW w:w="5007" w:type="pct"/>
        <w:tblInd w:w="0" w:type="dxa"/>
        <w:tblBorders>
          <w:top w:val="single" w:color="595959" w:themeColor="text1" w:themeTint="A5" w:sz="6" w:space="0"/>
          <w:left w:val="single" w:color="595959" w:themeColor="text1" w:themeTint="A5" w:sz="6" w:space="0"/>
          <w:bottom w:val="single" w:color="595959" w:themeColor="text1" w:themeTint="A5" w:sz="6" w:space="0"/>
          <w:right w:val="single" w:color="595959" w:themeColor="text1" w:themeTint="A5" w:sz="6" w:space="0"/>
          <w:insideH w:val="single" w:color="595959" w:themeColor="text1" w:themeTint="A5" w:sz="6" w:space="0"/>
          <w:insideV w:val="single" w:color="595959" w:themeColor="text1" w:themeTint="A5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9"/>
        <w:gridCol w:w="765"/>
        <w:gridCol w:w="1747"/>
        <w:gridCol w:w="6700"/>
      </w:tblGrid>
      <w:tr w14:paraId="29D8A6F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FB1D22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事件</w:t>
            </w:r>
          </w:p>
        </w:tc>
        <w:tc>
          <w:tcPr>
            <w:tcW w:w="356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FC683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参数</w:t>
            </w:r>
          </w:p>
        </w:tc>
        <w:tc>
          <w:tcPr>
            <w:tcW w:w="814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F23FC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333333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  <w:lang w:val="en-US" w:eastAsia="zh-CN"/>
              </w:rPr>
              <w:t>支撑图层绑定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5731ED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宋体" w:hAnsi="宋体" w:cs="宋体"/>
                <w:b/>
                <w:bCs/>
                <w:color w:val="333333"/>
                <w:szCs w:val="21"/>
              </w:rPr>
              <w:t>说明</w:t>
            </w:r>
          </w:p>
        </w:tc>
      </w:tr>
      <w:tr w14:paraId="032E093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102C8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ox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zoomcancel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5250F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59840C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35F22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用户取消“框内缩放”交互或限位框未达到最小缩放阈值时触发</w:t>
            </w:r>
          </w:p>
        </w:tc>
      </w:tr>
      <w:tr w14:paraId="777A155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71D408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ox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  <w:lang w:val="en-US" w:eastAsia="zh-CN"/>
              </w:rPr>
              <w:t>n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AD2B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F9B3DA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A72CB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“框内缩放”交互结束时触发</w:t>
            </w:r>
          </w:p>
        </w:tc>
      </w:tr>
      <w:tr w14:paraId="0F49316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269A34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b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ox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zoomestart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5AFD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BCDB83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481B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“框内缩放”交互开始时触发。</w:t>
            </w:r>
          </w:p>
        </w:tc>
      </w:tr>
      <w:tr w14:paraId="4B1C348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2446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click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CE96CB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3F82D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BA5C0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鼠标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在地图点击并释放时触发。</w:t>
            </w:r>
          </w:p>
          <w:p w14:paraId="62690BC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</w:p>
          <w:p w14:paraId="7B23383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53708E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map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({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53708E"/>
                <w:sz w:val="18"/>
                <w:szCs w:val="18"/>
              </w:rPr>
              <w:t>// map options });</w:t>
            </w:r>
          </w:p>
          <w:p w14:paraId="5365AC2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on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'click'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function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1F3349"/>
                <w:sz w:val="18"/>
                <w:szCs w:val="18"/>
              </w:rPr>
              <w:t>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{</w:t>
            </w:r>
          </w:p>
          <w:p w14:paraId="2333BC4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 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console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log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'A click event has occurred at '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+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  <w:p w14:paraId="4B22274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});</w:t>
            </w:r>
          </w:p>
        </w:tc>
      </w:tr>
      <w:tr w14:paraId="68C46BC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5D2D7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contextmenu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8F669C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E99B9D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EA4C2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点击鼠标右键或点开地图上的快捷菜单时触发。</w:t>
            </w:r>
          </w:p>
        </w:tc>
      </w:tr>
      <w:tr w14:paraId="73FDF13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096AE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data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9F784C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32464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D17E0A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地图数据加载或改变时启动。</w:t>
            </w:r>
          </w:p>
        </w:tc>
      </w:tr>
      <w:tr w14:paraId="24A4B04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33AD5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dataloading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B52C2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A9505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02D8C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任意地图数据（样式、数据源、切片等）开始异步加载或改变时触发。</w:t>
            </w:r>
          </w:p>
        </w:tc>
      </w:tr>
      <w:tr w14:paraId="0FF0866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B5284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db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  <w:lang w:val="en-US" w:eastAsia="zh-CN"/>
              </w:rPr>
              <w:t>l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click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8F9FC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3300F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D2009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鼠标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双击地图同一点时触发。</w:t>
            </w:r>
          </w:p>
        </w:tc>
      </w:tr>
      <w:tr w14:paraId="4777EFA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11013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drag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7B92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793EB5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EB86D9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“拖动平移”交互期间重复触发。</w:t>
            </w:r>
          </w:p>
        </w:tc>
      </w:tr>
      <w:tr w14:paraId="4BF049E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DDA1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drag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start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698347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7EAE7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A5FEB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“拖动平移”交互开始时触发。</w:t>
            </w:r>
          </w:p>
        </w:tc>
      </w:tr>
      <w:tr w14:paraId="17FCD9A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BAB349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drag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end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763904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7043E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72B9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“拖动平移”交互结束时触发。</w:t>
            </w:r>
          </w:p>
        </w:tc>
      </w:tr>
      <w:tr w14:paraId="1BB86D5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7903C2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error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7F81A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F18E6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83BDA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出现错误时触发。</w:t>
            </w:r>
          </w:p>
        </w:tc>
      </w:tr>
      <w:tr w14:paraId="3F16828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479263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idle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CC9F6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FDA26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2B405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在渲染完地图最后一帧并进入“空闲(idle)”状态之后触发</w:t>
            </w:r>
          </w:p>
        </w:tc>
      </w:tr>
      <w:tr w14:paraId="150CF52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F796BE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load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6E958D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EBB2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E3470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在所有必要数据源下载完毕、且首个可见的地图渲染完毕后立即触发。</w:t>
            </w:r>
          </w:p>
        </w:tc>
      </w:tr>
      <w:tr w14:paraId="01D91E3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71F651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mouseover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20C05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F43CF6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61C78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鼠标移入地图容器内时触发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409AACE3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C9964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mouseout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AA1D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A28E5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E0F2F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鼠标移出地图容器时触发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752D951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344F9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mouseup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4472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943A54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DD425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鼠标在地图上单击抬起时触发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798D112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D74F5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mousedown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359B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7109F8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25D1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鼠标在地图上单击按下时触发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1A653108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0C29D9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mouse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enter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95E358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BCCF46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是（必须绑定）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14B2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鼠标从某一图层外部或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地图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容器外部进入该图层的可见部分时触发</w:t>
            </w:r>
          </w:p>
        </w:tc>
      </w:tr>
      <w:tr w14:paraId="6653AEC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7542A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mouseleave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78B1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E8CFDA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是（必须绑定）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FE1C9B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鼠标离开指定图层的可见部分或离开地图画布时触发。</w:t>
            </w:r>
          </w:p>
        </w:tc>
      </w:tr>
      <w:tr w14:paraId="5FB3EF3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B0D02E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mousemove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91ACB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FB181C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B828A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鼠标在地图中移动时触发。</w:t>
            </w:r>
          </w:p>
        </w:tc>
      </w:tr>
      <w:tr w14:paraId="2B10DE33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6237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move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B6999C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621058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05AD6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"mapflyto"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Map#flyTo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等方法引发视图动态转换期间重复触发</w:t>
            </w:r>
          </w:p>
        </w:tc>
      </w:tr>
      <w:tr w14:paraId="585EE12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540D2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start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9B5C7C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CC1AD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9459F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"mapjumpto"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Map#jumpTo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等方法使地图开始从一个视图转换到另一个视图之前触发。</w:t>
            </w:r>
          </w:p>
        </w:tc>
      </w:tr>
      <w:tr w14:paraId="50A2889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07A2E9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move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end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1484CF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71727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272419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"mapjumpto"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Map#jumpTo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等方法的作用下，地图完成从一个视图到另一个视图的转换后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触发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6EAF4AB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7FD36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pitch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5C70D1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126B0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845C2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"mapflyto"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Map#flyTo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等方法使地图倾斜角改变时触发。</w:t>
            </w:r>
          </w:p>
        </w:tc>
      </w:tr>
      <w:tr w14:paraId="7E2821A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2C67A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pitchstart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A2709B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8842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BD617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"mapflyto"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Map#flyTo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等方法使地图倾斜角改变开始时触发。</w:t>
            </w:r>
          </w:p>
        </w:tc>
      </w:tr>
      <w:tr w14:paraId="7314CE41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437C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pitchend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42F2B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A316AE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11FE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"mapflyto"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Map#flyTo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等方法使地图的倾斜角改变结束之后立即触发。</w:t>
            </w:r>
          </w:p>
        </w:tc>
      </w:tr>
      <w:tr w14:paraId="3746233F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726DCE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remove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BCAD9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5E97D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D1EEC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地图被移除后触发</w:t>
            </w: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。</w:t>
            </w:r>
          </w:p>
        </w:tc>
      </w:tr>
      <w:tr w14:paraId="77BBB7D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C115FF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render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1726B5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706040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E274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当地图由于以下操作被绘制到屏幕上时触发</w:t>
            </w:r>
          </w:p>
          <w:p w14:paraId="73FEC0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1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.改变地图位置、缩放级别、倾斜度和方位角</w:t>
            </w:r>
          </w:p>
          <w:p w14:paraId="1F3308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2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.改变地图样式</w:t>
            </w:r>
          </w:p>
          <w:p w14:paraId="6980620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3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.改变 GeoJSON 数据源</w:t>
            </w:r>
          </w:p>
          <w:p w14:paraId="5FA50E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767676"/>
                <w:sz w:val="21"/>
                <w:szCs w:val="21"/>
              </w:rPr>
              <w:t>4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.载入矢量切片、GeoJSON 文件、glyph 或 sprite</w:t>
            </w:r>
          </w:p>
        </w:tc>
      </w:tr>
      <w:tr w14:paraId="5418135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C7FAE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resize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20F5E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798CF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88717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调整地图大小后触发。</w:t>
            </w:r>
          </w:p>
        </w:tc>
      </w:tr>
      <w:tr w14:paraId="006AB6A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1B99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rotate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3827FE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6221C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48E8C1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“拖动旋转”交互期间重复触发。</w:t>
            </w:r>
          </w:p>
        </w:tc>
      </w:tr>
      <w:tr w14:paraId="44011AFB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E6BDB1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rotatestart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74654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B31F4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77C7E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“拖动旋转”交互开始时触发。</w:t>
            </w:r>
          </w:p>
        </w:tc>
      </w:tr>
      <w:tr w14:paraId="78A39532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</w:trPr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013F9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rotateend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DD4CA2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C810C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F9617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“拖动旋转”结束时触发。</w:t>
            </w:r>
          </w:p>
        </w:tc>
      </w:tr>
      <w:tr w14:paraId="06B0C736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E4D1F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sourcedata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90D23A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0F666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5052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加载或改变地图数据源时触发，包括加载或改变属于该数据源的一个切片的情况。</w:t>
            </w:r>
          </w:p>
        </w:tc>
      </w:tr>
      <w:tr w14:paraId="722EF66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107D3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sourcedataloading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0D654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45247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F31493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当一个地图数据源开始异步加载或改变时触发。所有sourcedataloading事件后都跟有一个sourcedata或error事件。</w:t>
            </w:r>
          </w:p>
        </w:tc>
      </w:tr>
      <w:tr w14:paraId="0BECAF0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A17AE7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styledata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3D9556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61F08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24B565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地图样式加载或改变时启动。</w:t>
            </w:r>
          </w:p>
        </w:tc>
      </w:tr>
      <w:tr w14:paraId="4BD434B4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5F4C2C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styledataloading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979AC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D321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0A131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地图样式开始异步加载或改变时触发。</w:t>
            </w:r>
          </w:p>
        </w:tc>
      </w:tr>
      <w:tr w14:paraId="043D778A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1D14B1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style</w:t>
            </w:r>
            <w:r>
              <w:rPr>
                <w:rFonts w:hint="eastAsia" w:ascii="宋体" w:hAnsi="宋体" w:cs="宋体"/>
                <w:color w:val="C7254E"/>
                <w:sz w:val="19"/>
                <w:szCs w:val="19"/>
              </w:rPr>
              <w:t>image</w:t>
            </w: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missing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5F3DA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9586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4AA3AD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当缺失样式所需的图标或图案时触发。</w:t>
            </w:r>
          </w:p>
        </w:tc>
      </w:tr>
      <w:tr w14:paraId="0DD27EF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52805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touchcancel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4B2008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1CCB2A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C5E6FA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当事件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"https://developer.mozilla.org/en-US/docs/Web/Events/touchcancel"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touchcancel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在地图中触发时启动。</w:t>
            </w:r>
          </w:p>
        </w:tc>
      </w:tr>
      <w:tr w14:paraId="22917935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96122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touchend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BBE96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4B2331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5EEDE7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当事件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"https://developer.mozilla.org/en-US/docs/Web/Events/touchend"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touchend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在地图中触发时启动。</w:t>
            </w:r>
          </w:p>
        </w:tc>
      </w:tr>
      <w:tr w14:paraId="301E8C69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2F5C4E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touchstart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30470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F89B7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是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BEE74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当事件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"https://developer.mozilla.org/en-US/docs/Web/Events/touchstart"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touchstart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在地图中触发时启动。</w:t>
            </w:r>
          </w:p>
        </w:tc>
      </w:tr>
      <w:tr w14:paraId="45FEB78D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E480F3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touchmove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9DE54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EA7AB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63CD3F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当事件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"https://developer.mozilla.org/en-US/docs/Web/Events/touchmove"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touchmove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在地图中触发时启动。</w:t>
            </w:r>
          </w:p>
        </w:tc>
      </w:tr>
      <w:tr w14:paraId="0032A9A0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F7BC49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webglcontextlost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04BE2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0EE8F2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94EE6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当WebGL context丢失时触发。</w:t>
            </w:r>
          </w:p>
        </w:tc>
      </w:tr>
      <w:tr w14:paraId="39A5DDFE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5722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webglcontextrestored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0DBA8E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A4894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4073AB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当WebGL context恢复时触发。</w:t>
            </w:r>
          </w:p>
        </w:tc>
      </w:tr>
      <w:tr w14:paraId="7EC07F1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ADB4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wheel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0D0D3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EB8F75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55A9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当事件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"https://developer.mozilla.org/en-US/docs/Web/Events/wheel"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wheel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在地图中触发时启动。</w:t>
            </w:r>
          </w:p>
        </w:tc>
      </w:tr>
      <w:tr w14:paraId="611E7E78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8B95EB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12835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2DDAD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0154DD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"mapflyto"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Map#flyTo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等方法引发缩放级别动态转换时重复触发。</w:t>
            </w:r>
          </w:p>
        </w:tc>
      </w:tr>
      <w:tr w14:paraId="52EB7813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7F66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zoomstart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FC9F2E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67B5AB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A3C8C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"mapflyto"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Map#flyTo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等方法引发缩放级别转换之前触发。</w:t>
            </w:r>
          </w:p>
        </w:tc>
      </w:tr>
      <w:tr w14:paraId="2B67B40C">
        <w:tblPrEx>
          <w:tblBorders>
            <w:top w:val="single" w:color="595959" w:themeColor="text1" w:themeTint="A5" w:sz="6" w:space="0"/>
            <w:left w:val="single" w:color="595959" w:themeColor="text1" w:themeTint="A5" w:sz="6" w:space="0"/>
            <w:bottom w:val="single" w:color="595959" w:themeColor="text1" w:themeTint="A5" w:sz="6" w:space="0"/>
            <w:right w:val="single" w:color="595959" w:themeColor="text1" w:themeTint="A5" w:sz="6" w:space="0"/>
            <w:insideH w:val="single" w:color="595959" w:themeColor="text1" w:themeTint="A5" w:sz="6" w:space="0"/>
            <w:insideV w:val="single" w:color="595959" w:themeColor="text1" w:themeTint="A5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3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B75F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宋体"/>
                <w:color w:val="C7254E"/>
                <w:sz w:val="19"/>
                <w:szCs w:val="19"/>
              </w:rPr>
              <w:t>zoomend</w:t>
            </w:r>
          </w:p>
        </w:tc>
        <w:tc>
          <w:tcPr>
            <w:tcW w:w="356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49DDC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无</w:t>
            </w:r>
          </w:p>
        </w:tc>
        <w:tc>
          <w:tcPr>
            <w:tcW w:w="81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1C3E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67676"/>
                <w:szCs w:val="21"/>
                <w:lang w:val="en-US" w:eastAsia="zh-CN"/>
              </w:rPr>
              <w:t>否</w:t>
            </w:r>
          </w:p>
        </w:tc>
        <w:tc>
          <w:tcPr>
            <w:tcW w:w="3124" w:type="pct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3BA09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在用户交互或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"mapflyto"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Map#flyTo</w:t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fldChar w:fldCharType="end"/>
            </w:r>
            <w:r>
              <w:rPr>
                <w:rFonts w:hint="default" w:ascii="宋体" w:hAnsi="宋体" w:cs="宋体"/>
                <w:color w:val="767676"/>
                <w:sz w:val="21"/>
                <w:szCs w:val="21"/>
              </w:rPr>
              <w:t>等方法使地图完成缩放级别转换之后触发。</w:t>
            </w:r>
          </w:p>
        </w:tc>
      </w:tr>
    </w:tbl>
    <w:p w14:paraId="4608382D"/>
    <w:p w14:paraId="1F3D67EA">
      <w:pPr>
        <w:pStyle w:val="3"/>
        <w:numPr>
          <w:ilvl w:val="1"/>
          <w:numId w:val="2"/>
        </w:numPr>
      </w:pPr>
      <w:bookmarkStart w:id="24" w:name="_Toc1940905398"/>
      <w:bookmarkStart w:id="25" w:name="_Toc137733347"/>
      <w:r>
        <w:rPr>
          <w:rFonts w:hint="eastAsia"/>
        </w:rPr>
        <w:t>地图控件</w:t>
      </w:r>
      <w:bookmarkEnd w:id="24"/>
      <w:bookmarkEnd w:id="25"/>
    </w:p>
    <w:p w14:paraId="7BF75B0B">
      <w:pPr>
        <w:pStyle w:val="4"/>
        <w:numPr>
          <w:ilvl w:val="2"/>
          <w:numId w:val="2"/>
        </w:numPr>
        <w:rPr>
          <w:rFonts w:cs="Times New Roman"/>
          <w:color w:val="auto"/>
        </w:rPr>
      </w:pPr>
      <w:r>
        <w:rPr>
          <w:rFonts w:hint="eastAsia"/>
        </w:rPr>
        <w:t xml:space="preserve"> </w:t>
      </w:r>
      <w:bookmarkStart w:id="26" w:name="_Toc1280884992"/>
      <w:bookmarkStart w:id="27" w:name="_Toc1266290487"/>
      <w:r>
        <w:t>导航控件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"http://www.mapbox.cn/mapbox-gl-js/api/" \l "navigationcontrol" </w:instrText>
      </w:r>
      <w:r>
        <w:fldChar w:fldCharType="separate"/>
      </w:r>
      <w:r>
        <w:rPr>
          <w:rFonts w:cs="Times New Roman"/>
          <w:color w:val="auto"/>
        </w:rPr>
        <w:t>NavigationControl</w: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t> </w:t>
      </w:r>
      <w:bookmarkEnd w:id="26"/>
      <w:bookmarkEnd w:id="27"/>
    </w:p>
    <w:p w14:paraId="0B0AE6E3">
      <w:pPr>
        <w:spacing w:line="360" w:lineRule="auto"/>
      </w:pPr>
      <w:r>
        <w:t>控件包括缩放按钮和一个指南针。</w:t>
      </w:r>
    </w:p>
    <w:p w14:paraId="0D9BF009">
      <w:pPr>
        <w:spacing w:line="360" w:lineRule="auto"/>
      </w:pPr>
    </w:p>
    <w:p w14:paraId="04612853">
      <w:pPr>
        <w:spacing w:line="360" w:lineRule="auto"/>
        <w:rPr>
          <w:b/>
          <w:bCs/>
        </w:rPr>
      </w:pPr>
      <w:r>
        <w:rPr>
          <w:b/>
          <w:bCs/>
        </w:rPr>
        <w:t>构造方式</w:t>
      </w:r>
    </w:p>
    <w:p w14:paraId="7D17F762">
      <w:pPr>
        <w:pStyle w:val="24"/>
        <w:wordWrap w:val="0"/>
        <w:rPr>
          <w:rStyle w:val="34"/>
          <w:rFonts w:ascii="Times New Roman" w:hAnsi="Times New Roman" w:cs="Times New Roman"/>
          <w:color w:val="auto"/>
          <w:sz w:val="20"/>
          <w:szCs w:val="20"/>
        </w:rPr>
      </w:pPr>
      <w:r>
        <w:rPr>
          <w:rStyle w:val="93"/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Style w:val="93"/>
          <w:rFonts w:ascii="Menlo" w:hAnsi="Menlo" w:cs="Menlo"/>
          <w:color w:val="385AF5"/>
          <w:sz w:val="18"/>
          <w:szCs w:val="18"/>
        </w:rPr>
        <w:t>NavigationControl</w:t>
      </w:r>
      <w:r>
        <w:rPr>
          <w:rFonts w:ascii="Menlo" w:hAnsi="Menlo" w:cs="Menlo"/>
          <w:color w:val="1F3349"/>
          <w:sz w:val="18"/>
          <w:szCs w:val="18"/>
        </w:rPr>
        <w:t xml:space="preserve">(options: </w:t>
      </w:r>
      <w:r>
        <w:fldChar w:fldCharType="begin"/>
      </w:r>
      <w:r>
        <w:instrText xml:space="preserve"> HYPERLINK "https://developer.mozilla.org/docs/Web/JavaScript/Reference/Global_Objects/Object" </w:instrText>
      </w:r>
      <w:r>
        <w:fldChar w:fldCharType="separate"/>
      </w:r>
      <w:r>
        <w:rPr>
          <w:rStyle w:val="33"/>
          <w:rFonts w:ascii="Menlo" w:hAnsi="Menlo" w:cs="Menlo"/>
          <w:color w:val="4264FB"/>
          <w:sz w:val="18"/>
          <w:szCs w:val="18"/>
        </w:rPr>
        <w:t>Object</w:t>
      </w:r>
      <w:r>
        <w:rPr>
          <w:rStyle w:val="33"/>
          <w:rFonts w:ascii="Menlo" w:hAnsi="Menlo" w:cs="Menlo"/>
          <w:color w:val="4264FB"/>
          <w:sz w:val="18"/>
          <w:szCs w:val="18"/>
        </w:rPr>
        <w:fldChar w:fldCharType="end"/>
      </w:r>
      <w:r>
        <w:rPr>
          <w:rFonts w:ascii="Menlo" w:hAnsi="Menlo" w:cs="Menlo"/>
          <w:color w:val="1F3349"/>
          <w:sz w:val="18"/>
          <w:szCs w:val="18"/>
        </w:rPr>
        <w:t>?)</w:t>
      </w:r>
    </w:p>
    <w:p w14:paraId="43CA855A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代码示例</w:t>
      </w:r>
    </w:p>
    <w:p w14:paraId="29C61380">
      <w:pPr>
        <w:spacing w:line="360" w:lineRule="auto"/>
        <w:rPr>
          <w:b/>
          <w:bCs/>
          <w:szCs w:val="21"/>
        </w:rPr>
      </w:pPr>
      <w:r>
        <w:rPr>
          <w:rFonts w:ascii="Menlo" w:hAnsi="Menlo" w:cs="Menlo"/>
          <w:color w:val="314CCD"/>
          <w:sz w:val="18"/>
          <w:szCs w:val="18"/>
        </w:rPr>
        <w:t>var</w:t>
      </w:r>
      <w:r>
        <w:rPr>
          <w:rFonts w:ascii="Menlo" w:hAnsi="Menlo" w:cs="Menlo"/>
          <w:color w:val="1F3349"/>
          <w:sz w:val="18"/>
          <w:szCs w:val="18"/>
        </w:rPr>
        <w:t xml:space="preserve"> nav </w:t>
      </w:r>
      <w:r>
        <w:rPr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hint="eastAsia" w:ascii="Menlo" w:hAnsi="Menlo" w:cs="Menlo"/>
          <w:color w:val="385AF5"/>
          <w:sz w:val="18"/>
          <w:szCs w:val="18"/>
          <w:lang w:eastAsia="zh-CN"/>
        </w:rPr>
        <w:t>cmmap</w:t>
      </w:r>
      <w:r>
        <w:rPr>
          <w:rFonts w:ascii="Menlo" w:hAnsi="Menlo" w:cs="Menlo"/>
          <w:color w:val="385AF5"/>
          <w:sz w:val="18"/>
          <w:szCs w:val="18"/>
        </w:rPr>
        <w:t>gl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NavigationControl</w:t>
      </w:r>
      <w:r>
        <w:rPr>
          <w:rFonts w:ascii="Menlo" w:hAnsi="Menlo" w:cs="Menlo"/>
          <w:color w:val="273D56"/>
          <w:sz w:val="18"/>
          <w:szCs w:val="18"/>
        </w:rPr>
        <w:t>();</w:t>
      </w:r>
    </w:p>
    <w:p w14:paraId="22E5DA45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map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addControl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>nav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CE2C69"/>
          <w:sz w:val="18"/>
          <w:szCs w:val="18"/>
        </w:rPr>
        <w:t>'top-left'</w:t>
      </w:r>
      <w:r>
        <w:rPr>
          <w:rFonts w:ascii="Menlo" w:hAnsi="Menlo" w:cs="Menlo"/>
          <w:color w:val="273D56"/>
          <w:sz w:val="18"/>
          <w:szCs w:val="18"/>
        </w:rPr>
        <w:t>);</w:t>
      </w:r>
    </w:p>
    <w:p w14:paraId="16BC8583">
      <w:pPr>
        <w:pStyle w:val="24"/>
        <w:wordWrap w:val="0"/>
        <w:rPr>
          <w:rFonts w:ascii="Times New Roman" w:hAnsi="Times New Roman" w:cs="Times New Roman"/>
          <w:color w:val="auto"/>
        </w:rPr>
      </w:pPr>
    </w:p>
    <w:tbl>
      <w:tblPr>
        <w:tblStyle w:val="28"/>
        <w:tblW w:w="10450" w:type="dxa"/>
        <w:tblInd w:w="0" w:type="dxa"/>
        <w:tblBorders>
          <w:top w:val="single" w:color="7F7F7F" w:themeColor="text1" w:themeTint="7F" w:sz="6" w:space="0"/>
          <w:left w:val="single" w:color="7F7F7F" w:themeColor="text1" w:themeTint="7F" w:sz="6" w:space="0"/>
          <w:bottom w:val="single" w:color="7F7F7F" w:themeColor="text1" w:themeTint="7F" w:sz="6" w:space="0"/>
          <w:right w:val="single" w:color="7F7F7F" w:themeColor="text1" w:themeTint="7F" w:sz="6" w:space="0"/>
          <w:insideH w:val="single" w:color="7F7F7F" w:themeColor="text1" w:themeTint="7F" w:sz="6" w:space="0"/>
          <w:insideV w:val="single" w:color="7F7F7F" w:themeColor="text1" w:themeTint="7F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4"/>
        <w:gridCol w:w="1154"/>
        <w:gridCol w:w="7202"/>
      </w:tblGrid>
      <w:tr w14:paraId="26A83918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4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14D856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属性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39639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类型</w:t>
            </w:r>
          </w:p>
        </w:tc>
        <w:tc>
          <w:tcPr>
            <w:tcW w:w="7202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B38C9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说明</w:t>
            </w:r>
          </w:p>
        </w:tc>
      </w:tr>
      <w:tr w14:paraId="1276E55C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4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FAC0E3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FFFFF"/>
              </w:rPr>
              <w:t>showCompass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0DE39F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"https://developer.mozilla.org/docs/Web/JavaScript/Reference/Global_Objects/Boolean"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Boolean</w:t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7202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27D0C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If true引入指南针按钮。Default true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。</w:t>
            </w:r>
          </w:p>
        </w:tc>
      </w:tr>
      <w:tr w14:paraId="284ED254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4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9305C6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FFFFF"/>
              </w:rPr>
              <w:t>showZoom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230F9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"https://developer.mozilla.org/docs/Web/JavaScript/Reference/Global_Objects/Boolean"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Boolean</w:t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7202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12638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If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true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</w:rPr>
              <w:t>引入放大和缩小按钮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。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default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true</w:t>
            </w:r>
            <w:r>
              <w:rPr>
                <w:rStyle w:val="34"/>
                <w:rFonts w:hint="eastAsia" w:ascii="Times New Roman" w:hAnsi="Times New Roman" w:cs="Times New Roman"/>
                <w:color w:val="auto"/>
                <w:sz w:val="20"/>
                <w:szCs w:val="20"/>
              </w:rPr>
              <w:t>。</w:t>
            </w:r>
          </w:p>
        </w:tc>
      </w:tr>
      <w:tr w14:paraId="0F3695C6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4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B4D97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FFFFF"/>
              </w:rPr>
              <w:t>visualizePitch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79783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"https://developer.mozilla.org/docs/Web/JavaScript/Reference/Global_Objects/Boolean"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Boolean</w:t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7202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02BA4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If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true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</w:rPr>
              <w:t>旋转指南针的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Y</w:t>
            </w:r>
            <w:r>
              <w:rPr>
                <w:rFonts w:hint="eastAsia"/>
                <w:color w:val="auto"/>
                <w:sz w:val="22"/>
                <w:szCs w:val="22"/>
              </w:rPr>
              <w:t>轴来显示俯仰角度</w:t>
            </w:r>
            <w:r>
              <w:rPr>
                <w:rFonts w:hint="eastAsia" w:ascii="Times New Roman" w:hAnsi="Times New Roman" w:cs="Times New Roman"/>
                <w:color w:val="auto"/>
                <w:sz w:val="22"/>
                <w:szCs w:val="22"/>
              </w:rPr>
              <w:t>，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default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false</w:t>
            </w:r>
            <w:r>
              <w:rPr>
                <w:rStyle w:val="34"/>
                <w:rFonts w:hint="eastAsia" w:ascii="Times New Roman" w:hAnsi="Times New Roman" w:cs="Times New Roman"/>
                <w:color w:val="auto"/>
                <w:sz w:val="20"/>
                <w:szCs w:val="20"/>
              </w:rPr>
              <w:t>。</w:t>
            </w:r>
          </w:p>
        </w:tc>
      </w:tr>
    </w:tbl>
    <w:p w14:paraId="27D7C5AE">
      <w:pPr>
        <w:spacing w:line="360" w:lineRule="auto"/>
        <w:rPr>
          <w:vanish/>
          <w:szCs w:val="21"/>
        </w:rPr>
      </w:pPr>
    </w:p>
    <w:p w14:paraId="0F2DCF54"/>
    <w:p w14:paraId="7FBEC5AB"/>
    <w:p w14:paraId="6530C8E9">
      <w:pPr>
        <w:pStyle w:val="4"/>
        <w:numPr>
          <w:ilvl w:val="2"/>
          <w:numId w:val="2"/>
        </w:numPr>
        <w:rPr>
          <w:rFonts w:cs="Times New Roman"/>
          <w:color w:val="auto"/>
        </w:rPr>
      </w:pPr>
      <w:r>
        <w:rPr>
          <w:rFonts w:hint="eastAsia"/>
        </w:rPr>
        <w:t xml:space="preserve"> </w:t>
      </w:r>
      <w:bookmarkStart w:id="28" w:name="_Toc1021023615"/>
      <w:bookmarkStart w:id="29" w:name="_Toc2009508891"/>
      <w:r>
        <w:rPr>
          <w:rFonts w:hint="eastAsia"/>
        </w:rPr>
        <w:t xml:space="preserve">比例尺控件 </w:t>
      </w:r>
      <w:r>
        <w:fldChar w:fldCharType="begin"/>
      </w:r>
      <w:r>
        <w:instrText xml:space="preserve"> HYPERLINK "http://www.mapbox.cn/mapbox-gl-js/api/" \l "scalecontrol" </w:instrText>
      </w:r>
      <w:r>
        <w:fldChar w:fldCharType="separate"/>
      </w:r>
      <w:r>
        <w:rPr>
          <w:rFonts w:cs="Times New Roman"/>
          <w:color w:val="auto"/>
        </w:rPr>
        <w:t>ScaleControl</w:t>
      </w:r>
      <w:r>
        <w:rPr>
          <w:rFonts w:cs="Times New Roman"/>
          <w:color w:val="auto"/>
        </w:rPr>
        <w:fldChar w:fldCharType="end"/>
      </w:r>
      <w:bookmarkEnd w:id="28"/>
      <w:bookmarkEnd w:id="29"/>
    </w:p>
    <w:p w14:paraId="67C3AD48">
      <w:r>
        <w:t>此ScaleControl 控件用于显示图上距离和实际距离的比值（比例尺）。</w:t>
      </w:r>
    </w:p>
    <w:p w14:paraId="29E3DD77"/>
    <w:p w14:paraId="20113365">
      <w:pPr>
        <w:spacing w:line="360" w:lineRule="auto"/>
        <w:rPr>
          <w:b/>
          <w:bCs/>
        </w:rPr>
      </w:pPr>
      <w:r>
        <w:rPr>
          <w:b/>
          <w:bCs/>
        </w:rPr>
        <w:t>构造方法</w:t>
      </w:r>
    </w:p>
    <w:p w14:paraId="0AC70A45">
      <w:pPr>
        <w:spacing w:line="360" w:lineRule="auto"/>
      </w:pPr>
      <w:r>
        <w:rPr>
          <w:rStyle w:val="93"/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Style w:val="93"/>
          <w:rFonts w:ascii="Menlo" w:hAnsi="Menlo" w:cs="Menlo"/>
          <w:color w:val="385AF5"/>
          <w:sz w:val="18"/>
          <w:szCs w:val="18"/>
        </w:rPr>
        <w:t>ScaleControl</w:t>
      </w:r>
      <w:r>
        <w:rPr>
          <w:rFonts w:ascii="Menlo" w:hAnsi="Menlo" w:cs="Menlo"/>
          <w:color w:val="1F3349"/>
          <w:sz w:val="18"/>
          <w:szCs w:val="18"/>
        </w:rPr>
        <w:t xml:space="preserve">(options: </w:t>
      </w:r>
      <w:r>
        <w:fldChar w:fldCharType="begin"/>
      </w:r>
      <w:r>
        <w:instrText xml:space="preserve"> HYPERLINK "https://developer.mozilla.org/docs/Web/JavaScript/Reference/Global_Objects/Object" </w:instrText>
      </w:r>
      <w:r>
        <w:fldChar w:fldCharType="separate"/>
      </w:r>
      <w:r>
        <w:rPr>
          <w:rStyle w:val="33"/>
          <w:rFonts w:ascii="Menlo" w:hAnsi="Menlo" w:cs="Menlo"/>
          <w:color w:val="4264FB"/>
          <w:sz w:val="18"/>
          <w:szCs w:val="18"/>
        </w:rPr>
        <w:t>Object</w:t>
      </w:r>
      <w:r>
        <w:rPr>
          <w:rStyle w:val="33"/>
          <w:rFonts w:ascii="Menlo" w:hAnsi="Menlo" w:cs="Menlo"/>
          <w:color w:val="4264FB"/>
          <w:sz w:val="18"/>
          <w:szCs w:val="18"/>
        </w:rPr>
        <w:fldChar w:fldCharType="end"/>
      </w:r>
      <w:r>
        <w:rPr>
          <w:rFonts w:ascii="Menlo" w:hAnsi="Menlo" w:cs="Menlo"/>
          <w:color w:val="1F3349"/>
          <w:sz w:val="18"/>
          <w:szCs w:val="18"/>
        </w:rPr>
        <w:t>)</w:t>
      </w:r>
    </w:p>
    <w:p w14:paraId="49ABD675">
      <w:pPr>
        <w:spacing w:line="360" w:lineRule="auto"/>
        <w:rPr>
          <w:b/>
          <w:bCs/>
        </w:rPr>
      </w:pPr>
      <w:r>
        <w:rPr>
          <w:b/>
          <w:bCs/>
        </w:rPr>
        <w:t>代码示例</w:t>
      </w:r>
    </w:p>
    <w:p w14:paraId="11429E52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var</w:t>
      </w:r>
      <w:r>
        <w:rPr>
          <w:rFonts w:ascii="Menlo" w:hAnsi="Menlo" w:cs="Menlo"/>
          <w:color w:val="1F3349"/>
          <w:sz w:val="18"/>
          <w:szCs w:val="18"/>
        </w:rPr>
        <w:t xml:space="preserve"> scale </w:t>
      </w:r>
      <w:r>
        <w:rPr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hint="eastAsia" w:ascii="Menlo" w:hAnsi="Menlo" w:cs="Menlo"/>
          <w:color w:val="385AF5"/>
          <w:sz w:val="18"/>
          <w:szCs w:val="18"/>
          <w:lang w:eastAsia="zh-CN"/>
        </w:rPr>
        <w:t>cmmap</w:t>
      </w:r>
      <w:r>
        <w:rPr>
          <w:rFonts w:ascii="Menlo" w:hAnsi="Menlo" w:cs="Menlo"/>
          <w:color w:val="385AF5"/>
          <w:sz w:val="18"/>
          <w:szCs w:val="18"/>
        </w:rPr>
        <w:t>gl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ScaleControl</w:t>
      </w:r>
      <w:r>
        <w:rPr>
          <w:rFonts w:ascii="Menlo" w:hAnsi="Menlo" w:cs="Menlo"/>
          <w:color w:val="273D56"/>
          <w:sz w:val="18"/>
          <w:szCs w:val="18"/>
        </w:rPr>
        <w:t>({</w:t>
      </w:r>
    </w:p>
    <w:p w14:paraId="5F42F0AF">
      <w:pPr>
        <w:ind w:firstLine="180" w:firstLineChars="100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maxWidth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7753EB"/>
          <w:sz w:val="18"/>
          <w:szCs w:val="18"/>
        </w:rPr>
        <w:t>80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7C246085">
      <w:pPr>
        <w:ind w:firstLine="180" w:firstLineChars="100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unit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CE2C69"/>
          <w:sz w:val="18"/>
          <w:szCs w:val="18"/>
        </w:rPr>
        <w:t>'imperial'</w:t>
      </w:r>
    </w:p>
    <w:p w14:paraId="599CF408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});</w:t>
      </w:r>
    </w:p>
    <w:p w14:paraId="7834A979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map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addControl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>scale</w:t>
      </w:r>
      <w:r>
        <w:rPr>
          <w:rFonts w:ascii="Menlo" w:hAnsi="Menlo" w:cs="Menlo"/>
          <w:color w:val="273D56"/>
          <w:sz w:val="18"/>
          <w:szCs w:val="18"/>
        </w:rPr>
        <w:t>);</w:t>
      </w:r>
    </w:p>
    <w:p w14:paraId="2016AF11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scale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setUnit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CE2C69"/>
          <w:sz w:val="18"/>
          <w:szCs w:val="18"/>
        </w:rPr>
        <w:t>'metric'</w:t>
      </w:r>
      <w:r>
        <w:rPr>
          <w:rFonts w:ascii="Menlo" w:hAnsi="Menlo" w:cs="Menlo"/>
          <w:color w:val="273D56"/>
          <w:sz w:val="18"/>
          <w:szCs w:val="18"/>
        </w:rPr>
        <w:t>);</w:t>
      </w:r>
    </w:p>
    <w:p w14:paraId="28E2FE26">
      <w:pPr>
        <w:spacing w:line="360" w:lineRule="auto"/>
      </w:pPr>
    </w:p>
    <w:tbl>
      <w:tblPr>
        <w:tblStyle w:val="28"/>
        <w:tblW w:w="10450" w:type="dxa"/>
        <w:tblInd w:w="0" w:type="dxa"/>
        <w:tblBorders>
          <w:top w:val="single" w:color="7F7F7F" w:themeColor="text1" w:themeTint="7F" w:sz="6" w:space="0"/>
          <w:left w:val="single" w:color="7F7F7F" w:themeColor="text1" w:themeTint="7F" w:sz="6" w:space="0"/>
          <w:bottom w:val="single" w:color="7F7F7F" w:themeColor="text1" w:themeTint="7F" w:sz="6" w:space="0"/>
          <w:right w:val="single" w:color="7F7F7F" w:themeColor="text1" w:themeTint="7F" w:sz="6" w:space="0"/>
          <w:insideH w:val="single" w:color="7F7F7F" w:themeColor="text1" w:themeTint="7F" w:sz="6" w:space="0"/>
          <w:insideV w:val="single" w:color="7F7F7F" w:themeColor="text1" w:themeTint="7F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2"/>
        <w:gridCol w:w="1178"/>
        <w:gridCol w:w="7340"/>
      </w:tblGrid>
      <w:tr w14:paraId="751362F4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2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749BAF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</w:rPr>
              <w:t>属性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A027C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类型</w:t>
            </w:r>
          </w:p>
        </w:tc>
        <w:tc>
          <w:tcPr>
            <w:tcW w:w="7340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F559E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说明</w:t>
            </w:r>
          </w:p>
        </w:tc>
      </w:tr>
      <w:tr w14:paraId="21CB0E32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2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721BF52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FFFFF"/>
              </w:rPr>
              <w:t>maxWidth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601AE1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"https://developer.mozilla.org/docs/Web/JavaScript/Reference/Global_Objects/Number"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number</w:t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7340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9B2AE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ScaleControl</w:t>
            </w:r>
            <w:r>
              <w:rPr>
                <w:rFonts w:hint="eastAsia"/>
                <w:color w:val="auto"/>
                <w:sz w:val="22"/>
                <w:szCs w:val="22"/>
              </w:rPr>
              <w:t>控件的最大长度，以像素为单位。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default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'100'</w:t>
            </w:r>
          </w:p>
        </w:tc>
      </w:tr>
      <w:tr w14:paraId="50B9824E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2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BF6D22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FFFFF"/>
              </w:rPr>
              <w:t>unit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874B1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"https://developer.mozilla.org/docs/Web/JavaScript/Reference/Global_Objects/String"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string</w:t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fldChar w:fldCharType="end"/>
            </w:r>
            <w:r>
              <w:rPr>
                <w:rStyle w:val="34"/>
                <w:rFonts w:hint="default" w:ascii="Times New Roman" w:hAnsi="Times New Roman" w:cs="Times New Roman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7340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A88D8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距离的单位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 xml:space="preserve"> (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'imperial'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,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'metric'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</w:rPr>
              <w:t>或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'nautical'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</w:rPr>
              <w:t>）。</w:t>
            </w:r>
          </w:p>
          <w:p w14:paraId="4C4F75D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default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'metric'</w:t>
            </w:r>
          </w:p>
        </w:tc>
      </w:tr>
    </w:tbl>
    <w:p w14:paraId="678BA7CC">
      <w:pPr>
        <w:spacing w:line="360" w:lineRule="auto"/>
        <w:rPr>
          <w:vanish/>
          <w:szCs w:val="21"/>
        </w:rPr>
      </w:pPr>
    </w:p>
    <w:p w14:paraId="651EDAD7">
      <w:pPr>
        <w:spacing w:line="360" w:lineRule="auto"/>
      </w:pPr>
    </w:p>
    <w:tbl>
      <w:tblPr>
        <w:tblStyle w:val="28"/>
        <w:tblW w:w="10450" w:type="dxa"/>
        <w:tblInd w:w="0" w:type="dxa"/>
        <w:tblBorders>
          <w:top w:val="single" w:color="7F7F7F" w:themeColor="text1" w:themeTint="7F" w:sz="6" w:space="0"/>
          <w:left w:val="single" w:color="7F7F7F" w:themeColor="text1" w:themeTint="7F" w:sz="6" w:space="0"/>
          <w:bottom w:val="single" w:color="7F7F7F" w:themeColor="text1" w:themeTint="7F" w:sz="6" w:space="0"/>
          <w:right w:val="single" w:color="7F7F7F" w:themeColor="text1" w:themeTint="7F" w:sz="6" w:space="0"/>
          <w:insideH w:val="single" w:color="7F7F7F" w:themeColor="text1" w:themeTint="7F" w:sz="6" w:space="0"/>
          <w:insideV w:val="single" w:color="7F7F7F" w:themeColor="text1" w:themeTint="7F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71"/>
        <w:gridCol w:w="1126"/>
        <w:gridCol w:w="7353"/>
      </w:tblGrid>
      <w:tr w14:paraId="78B4EC2C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71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3037B1F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方法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737C99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返回值</w:t>
            </w:r>
          </w:p>
        </w:tc>
        <w:tc>
          <w:tcPr>
            <w:tcW w:w="7353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AF3D80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说明</w:t>
            </w:r>
          </w:p>
        </w:tc>
      </w:tr>
      <w:tr w14:paraId="0F3BC484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71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70A107C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setUnit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78710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unit</w:t>
            </w:r>
          </w:p>
        </w:tc>
        <w:tc>
          <w:tcPr>
            <w:tcW w:w="7353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32887D7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ascii="Times New Roman" w:hAnsi="Times New Roman" w:cs="Times New Roman"/>
                <w:color w:val="auto"/>
                <w:sz w:val="22"/>
                <w:szCs w:val="22"/>
                <w:shd w:val="clear" w:color="auto" w:fill="F4F7FB"/>
              </w:rPr>
            </w:pPr>
            <w:r>
              <w:rPr>
                <w:rFonts w:hint="eastAsia"/>
                <w:color w:val="auto"/>
                <w:sz w:val="22"/>
                <w:szCs w:val="22"/>
                <w:shd w:val="clear" w:color="auto" w:fill="F4F7FB"/>
              </w:rPr>
              <w:t>设置比例尺的距离单位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shd w:val="clear" w:color="auto" w:fill="F4F7FB"/>
              </w:rPr>
              <w:t>。</w:t>
            </w:r>
          </w:p>
          <w:p w14:paraId="2E945A35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Consolas" w:cs="Times New Roman"/>
                <w:b/>
                <w:bCs/>
                <w:color w:val="auto"/>
                <w:sz w:val="20"/>
                <w:szCs w:val="20"/>
                <w:shd w:val="clear" w:color="auto" w:fill="F4F7FB"/>
              </w:rPr>
              <w:t>unit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(Unit)</w:t>
            </w:r>
            <w:r>
              <w:rPr>
                <w:rFonts w:hint="eastAsia"/>
                <w:color w:val="auto"/>
                <w:sz w:val="22"/>
                <w:szCs w:val="22"/>
                <w:shd w:val="clear" w:color="auto" w:fill="F4F7FB"/>
              </w:rPr>
              <w:t>距离的单位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  <w:shd w:val="clear" w:color="auto" w:fill="F4F7FB"/>
              </w:rPr>
              <w:t xml:space="preserve"> (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4F7FB"/>
              </w:rPr>
              <w:t>'imperial'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  <w:shd w:val="clear" w:color="auto" w:fill="F4F7FB"/>
              </w:rPr>
              <w:t> ,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4F7FB"/>
              </w:rPr>
              <w:t>'metric'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  <w:shd w:val="clear" w:color="auto" w:fill="F4F7FB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  <w:shd w:val="clear" w:color="auto" w:fill="F4F7FB"/>
              </w:rPr>
              <w:t>或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  <w:shd w:val="clear" w:color="auto" w:fill="F4F7FB"/>
              </w:rPr>
              <w:t> </w:t>
            </w: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4F7FB"/>
              </w:rPr>
              <w:t>'nautical'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  <w:shd w:val="clear" w:color="auto" w:fill="F4F7FB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  <w:shd w:val="clear" w:color="auto" w:fill="F4F7FB"/>
              </w:rPr>
              <w:t>）。</w:t>
            </w:r>
          </w:p>
        </w:tc>
      </w:tr>
    </w:tbl>
    <w:p w14:paraId="5784AC16"/>
    <w:p w14:paraId="3DFFB300"/>
    <w:p w14:paraId="61624CC5"/>
    <w:p w14:paraId="416D09CB">
      <w:pPr>
        <w:pStyle w:val="4"/>
        <w:numPr>
          <w:ilvl w:val="2"/>
          <w:numId w:val="2"/>
        </w:numPr>
        <w:rPr>
          <w:rFonts w:eastAsia="sans-serif" w:cs="Times New Roman"/>
          <w:color w:val="auto"/>
        </w:rPr>
      </w:pPr>
      <w:r>
        <w:rPr>
          <w:rFonts w:hint="eastAsia"/>
        </w:rPr>
        <w:t xml:space="preserve"> </w:t>
      </w:r>
      <w:bookmarkStart w:id="30" w:name="_Toc1969153073"/>
      <w:bookmarkStart w:id="31" w:name="_Toc1173618115"/>
      <w:r>
        <w:rPr>
          <w:rFonts w:hint="eastAsia"/>
        </w:rPr>
        <w:t xml:space="preserve">全屏控件 </w:t>
      </w:r>
      <w:r>
        <w:fldChar w:fldCharType="begin"/>
      </w:r>
      <w:r>
        <w:instrText xml:space="preserve"> HYPERLINK "http://www.mapbox.cn/mapbox-gl-js/api/" \l "fullscreencontrol" </w:instrText>
      </w:r>
      <w:r>
        <w:fldChar w:fldCharType="separate"/>
      </w:r>
      <w:r>
        <w:rPr>
          <w:rStyle w:val="33"/>
          <w:rFonts w:eastAsia="sans-serif" w:cs="Times New Roman"/>
          <w:color w:val="auto"/>
          <w:sz w:val="36"/>
          <w:szCs w:val="36"/>
          <w:u w:val="none"/>
        </w:rPr>
        <w:t>FullscreenControl</w:t>
      </w:r>
      <w:r>
        <w:rPr>
          <w:rStyle w:val="33"/>
          <w:rFonts w:eastAsia="sans-serif" w:cs="Times New Roman"/>
          <w:color w:val="auto"/>
          <w:sz w:val="36"/>
          <w:szCs w:val="36"/>
          <w:u w:val="none"/>
        </w:rPr>
        <w:fldChar w:fldCharType="end"/>
      </w:r>
      <w:bookmarkEnd w:id="30"/>
      <w:bookmarkEnd w:id="31"/>
    </w:p>
    <w:p w14:paraId="4C0CA4C1"/>
    <w:p w14:paraId="45E4080A">
      <w:pPr>
        <w:spacing w:line="360" w:lineRule="auto"/>
        <w:rPr>
          <w:rFonts w:eastAsia="sans-serif"/>
          <w:sz w:val="22"/>
          <w:szCs w:val="22"/>
        </w:rPr>
      </w:pPr>
      <w:r>
        <w:rPr>
          <w:rFonts w:eastAsia="sans-serif"/>
          <w:sz w:val="22"/>
          <w:szCs w:val="22"/>
        </w:rPr>
        <w:t>A </w:t>
      </w:r>
      <w:r>
        <w:rPr>
          <w:rStyle w:val="34"/>
          <w:rFonts w:ascii="Times New Roman" w:hAnsi="Times New Roman" w:eastAsia="Consolas" w:cs="Times New Roman"/>
          <w:sz w:val="20"/>
          <w:szCs w:val="20"/>
        </w:rPr>
        <w:t>FullscreenControl</w:t>
      </w:r>
      <w:r>
        <w:rPr>
          <w:rFonts w:eastAsia="sans-serif"/>
          <w:sz w:val="22"/>
          <w:szCs w:val="22"/>
        </w:rPr>
        <w:t> </w:t>
      </w:r>
      <w:r>
        <w:rPr>
          <w:rFonts w:hint="eastAsia" w:ascii="宋体" w:hAnsi="宋体" w:cs="宋体"/>
          <w:sz w:val="22"/>
          <w:szCs w:val="22"/>
        </w:rPr>
        <w:t>全屏控件，包含一个切换地图进入和退出全屏模式的按钮。</w:t>
      </w:r>
    </w:p>
    <w:p w14:paraId="7A73D38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构造方法：</w:t>
      </w:r>
    </w:p>
    <w:p w14:paraId="352E47F9">
      <w:pPr>
        <w:rPr>
          <w:rFonts w:ascii="Menlo" w:hAnsi="Menlo" w:cs="Menlo"/>
          <w:color w:val="1F3349"/>
          <w:sz w:val="18"/>
          <w:szCs w:val="18"/>
        </w:rPr>
      </w:pPr>
      <w:r>
        <w:rPr>
          <w:rStyle w:val="93"/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Style w:val="93"/>
          <w:rFonts w:ascii="Menlo" w:hAnsi="Menlo" w:cs="Menlo"/>
          <w:color w:val="385AF5"/>
          <w:sz w:val="18"/>
          <w:szCs w:val="18"/>
        </w:rPr>
        <w:t>FullscreenControl</w:t>
      </w:r>
      <w:r>
        <w:rPr>
          <w:rFonts w:ascii="Menlo" w:hAnsi="Menlo" w:cs="Menlo"/>
          <w:color w:val="1F3349"/>
          <w:sz w:val="18"/>
          <w:szCs w:val="18"/>
        </w:rPr>
        <w:t xml:space="preserve">(options: </w:t>
      </w:r>
      <w:r>
        <w:fldChar w:fldCharType="begin"/>
      </w:r>
      <w:r>
        <w:instrText xml:space="preserve"> HYPERLINK "https://developer.mozilla.org/docs/Web/JavaScript/Reference/Global_Objects/Object" </w:instrText>
      </w:r>
      <w:r>
        <w:fldChar w:fldCharType="separate"/>
      </w:r>
      <w:r>
        <w:rPr>
          <w:rStyle w:val="33"/>
          <w:rFonts w:ascii="Menlo" w:hAnsi="Menlo" w:cs="Menlo"/>
          <w:color w:val="4264FB"/>
          <w:sz w:val="18"/>
          <w:szCs w:val="18"/>
        </w:rPr>
        <w:t>Object</w:t>
      </w:r>
      <w:r>
        <w:rPr>
          <w:rStyle w:val="33"/>
          <w:rFonts w:ascii="Menlo" w:hAnsi="Menlo" w:cs="Menlo"/>
          <w:color w:val="4264FB"/>
          <w:sz w:val="18"/>
          <w:szCs w:val="18"/>
        </w:rPr>
        <w:fldChar w:fldCharType="end"/>
      </w:r>
      <w:r>
        <w:rPr>
          <w:rFonts w:ascii="Menlo" w:hAnsi="Menlo" w:cs="Menlo"/>
          <w:color w:val="1F3349"/>
          <w:sz w:val="18"/>
          <w:szCs w:val="18"/>
        </w:rPr>
        <w:t>?)</w:t>
      </w:r>
    </w:p>
    <w:p w14:paraId="2CE9931C">
      <w:pPr>
        <w:rPr>
          <w:rFonts w:ascii="Menlo" w:hAnsi="Menlo" w:cs="Menlo"/>
          <w:color w:val="1F3349"/>
          <w:sz w:val="18"/>
          <w:szCs w:val="18"/>
        </w:rPr>
      </w:pPr>
    </w:p>
    <w:p w14:paraId="59240EAD">
      <w:pPr>
        <w:rPr>
          <w:b/>
          <w:bCs/>
          <w:sz w:val="22"/>
          <w:szCs w:val="22"/>
        </w:rPr>
      </w:pPr>
      <w:r>
        <w:rPr>
          <w:b/>
          <w:bCs/>
        </w:rPr>
        <w:t>代码示例</w:t>
      </w:r>
    </w:p>
    <w:p w14:paraId="298E5755"/>
    <w:p w14:paraId="36C201A7">
      <w:pPr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map</w:t>
      </w:r>
      <w:r>
        <w:rPr>
          <w:rStyle w:val="93"/>
          <w:rFonts w:ascii="Menlo" w:hAnsi="Menlo" w:cs="Menlo"/>
          <w:color w:val="273D56"/>
          <w:sz w:val="18"/>
          <w:szCs w:val="18"/>
        </w:rPr>
        <w:t>.</w:t>
      </w:r>
      <w:r>
        <w:rPr>
          <w:rStyle w:val="93"/>
          <w:rFonts w:ascii="Menlo" w:hAnsi="Menlo" w:cs="Menlo"/>
          <w:color w:val="385AF5"/>
          <w:sz w:val="18"/>
          <w:szCs w:val="18"/>
        </w:rPr>
        <w:t>addControl</w:t>
      </w:r>
      <w:r>
        <w:rPr>
          <w:rStyle w:val="93"/>
          <w:rFonts w:ascii="Menlo" w:hAnsi="Menlo" w:cs="Menlo"/>
          <w:color w:val="273D56"/>
          <w:sz w:val="18"/>
          <w:szCs w:val="18"/>
        </w:rPr>
        <w:t>(</w:t>
      </w:r>
      <w:r>
        <w:rPr>
          <w:rStyle w:val="93"/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Style w:val="93"/>
          <w:rFonts w:hint="eastAsia" w:ascii="Menlo" w:hAnsi="Menlo" w:cs="Menlo"/>
          <w:color w:val="385AF5"/>
          <w:sz w:val="18"/>
          <w:szCs w:val="18"/>
          <w:lang w:eastAsia="zh-CN"/>
        </w:rPr>
        <w:t>cmmap</w:t>
      </w:r>
      <w:r>
        <w:rPr>
          <w:rStyle w:val="93"/>
          <w:rFonts w:ascii="Menlo" w:hAnsi="Menlo" w:cs="Menlo"/>
          <w:color w:val="385AF5"/>
          <w:sz w:val="18"/>
          <w:szCs w:val="18"/>
        </w:rPr>
        <w:t>gl</w:t>
      </w:r>
      <w:r>
        <w:rPr>
          <w:rStyle w:val="93"/>
          <w:rFonts w:ascii="Menlo" w:hAnsi="Menlo" w:cs="Menlo"/>
          <w:color w:val="273D56"/>
          <w:sz w:val="18"/>
          <w:szCs w:val="18"/>
        </w:rPr>
        <w:t>.</w:t>
      </w:r>
      <w:r>
        <w:rPr>
          <w:rStyle w:val="93"/>
          <w:rFonts w:ascii="Menlo" w:hAnsi="Menlo" w:cs="Menlo"/>
          <w:color w:val="385AF5"/>
          <w:sz w:val="18"/>
          <w:szCs w:val="18"/>
        </w:rPr>
        <w:t>FullscreenControl</w:t>
      </w:r>
      <w:r>
        <w:rPr>
          <w:rStyle w:val="93"/>
          <w:rFonts w:ascii="Menlo" w:hAnsi="Menlo" w:cs="Menlo"/>
          <w:color w:val="273D56"/>
          <w:sz w:val="18"/>
          <w:szCs w:val="18"/>
        </w:rPr>
        <w:t>({</w:t>
      </w:r>
      <w:r>
        <w:rPr>
          <w:rFonts w:ascii="Menlo" w:hAnsi="Menlo" w:cs="Menlo"/>
          <w:color w:val="1F3349"/>
          <w:sz w:val="18"/>
          <w:szCs w:val="18"/>
        </w:rPr>
        <w:t>container</w:t>
      </w:r>
      <w:r>
        <w:rPr>
          <w:rStyle w:val="93"/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</w:p>
    <w:p w14:paraId="67B187CE">
      <w:pPr>
        <w:ind w:firstLine="540" w:firstLineChars="300"/>
      </w:pPr>
      <w:r>
        <w:rPr>
          <w:rFonts w:ascii="Menlo" w:hAnsi="Menlo" w:cs="Menlo"/>
          <w:color w:val="1F3349"/>
          <w:sz w:val="18"/>
          <w:szCs w:val="18"/>
        </w:rPr>
        <w:t>document</w:t>
      </w:r>
      <w:r>
        <w:rPr>
          <w:rStyle w:val="93"/>
          <w:rFonts w:ascii="Menlo" w:hAnsi="Menlo" w:cs="Menlo"/>
          <w:color w:val="273D56"/>
          <w:sz w:val="18"/>
          <w:szCs w:val="18"/>
        </w:rPr>
        <w:t>.</w:t>
      </w:r>
      <w:r>
        <w:rPr>
          <w:rStyle w:val="93"/>
          <w:rFonts w:ascii="Menlo" w:hAnsi="Menlo" w:cs="Menlo"/>
          <w:color w:val="385AF5"/>
          <w:sz w:val="18"/>
          <w:szCs w:val="18"/>
        </w:rPr>
        <w:t>querySelector</w:t>
      </w:r>
      <w:r>
        <w:rPr>
          <w:rStyle w:val="93"/>
          <w:rFonts w:ascii="Menlo" w:hAnsi="Menlo" w:cs="Menlo"/>
          <w:color w:val="273D56"/>
          <w:sz w:val="18"/>
          <w:szCs w:val="18"/>
        </w:rPr>
        <w:t>(</w:t>
      </w:r>
      <w:r>
        <w:rPr>
          <w:rStyle w:val="93"/>
          <w:rFonts w:ascii="Menlo" w:hAnsi="Menlo" w:cs="Menlo"/>
          <w:color w:val="CE2C69"/>
          <w:sz w:val="18"/>
          <w:szCs w:val="18"/>
        </w:rPr>
        <w:t>'body'</w:t>
      </w:r>
      <w:r>
        <w:rPr>
          <w:rStyle w:val="93"/>
          <w:rFonts w:ascii="Menlo" w:hAnsi="Menlo" w:cs="Menlo"/>
          <w:color w:val="273D56"/>
          <w:sz w:val="18"/>
          <w:szCs w:val="18"/>
        </w:rPr>
        <w:t>)}));</w:t>
      </w:r>
    </w:p>
    <w:p w14:paraId="5CEEF563"/>
    <w:tbl>
      <w:tblPr>
        <w:tblStyle w:val="28"/>
        <w:tblW w:w="10450" w:type="dxa"/>
        <w:tblInd w:w="0" w:type="dxa"/>
        <w:tblBorders>
          <w:top w:val="single" w:color="7F7F7F" w:themeColor="text1" w:themeTint="7F" w:sz="6" w:space="0"/>
          <w:left w:val="single" w:color="7F7F7F" w:themeColor="text1" w:themeTint="7F" w:sz="6" w:space="0"/>
          <w:bottom w:val="single" w:color="7F7F7F" w:themeColor="text1" w:themeTint="7F" w:sz="6" w:space="0"/>
          <w:right w:val="single" w:color="7F7F7F" w:themeColor="text1" w:themeTint="7F" w:sz="6" w:space="0"/>
          <w:insideH w:val="single" w:color="7F7F7F" w:themeColor="text1" w:themeTint="7F" w:sz="6" w:space="0"/>
          <w:insideV w:val="single" w:color="7F7F7F" w:themeColor="text1" w:themeTint="7F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7"/>
        <w:gridCol w:w="1615"/>
        <w:gridCol w:w="6568"/>
      </w:tblGrid>
      <w:tr w14:paraId="55A45BD5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7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2501FB0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</w:rPr>
              <w:t>属性</w:t>
            </w:r>
          </w:p>
        </w:tc>
        <w:tc>
          <w:tcPr>
            <w:tcW w:w="1615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2A1FB3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类型</w:t>
            </w:r>
          </w:p>
        </w:tc>
        <w:tc>
          <w:tcPr>
            <w:tcW w:w="6568" w:type="dxa"/>
            <w:tcBorders>
              <w:tl2br w:val="nil"/>
              <w:tr2bl w:val="nil"/>
            </w:tcBorders>
            <w:shd w:val="clear" w:color="auto" w:fill="EEECE1" w:themeFill="background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EE681D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说明</w:t>
            </w:r>
          </w:p>
        </w:tc>
      </w:tr>
      <w:tr w14:paraId="0F53E8D9">
        <w:tblPrEx>
          <w:tblBorders>
            <w:top w:val="single" w:color="7F7F7F" w:themeColor="text1" w:themeTint="7F" w:sz="6" w:space="0"/>
            <w:left w:val="single" w:color="7F7F7F" w:themeColor="text1" w:themeTint="7F" w:sz="6" w:space="0"/>
            <w:bottom w:val="single" w:color="7F7F7F" w:themeColor="text1" w:themeTint="7F" w:sz="6" w:space="0"/>
            <w:right w:val="single" w:color="7F7F7F" w:themeColor="text1" w:themeTint="7F" w:sz="6" w:space="0"/>
            <w:insideH w:val="single" w:color="7F7F7F" w:themeColor="text1" w:themeTint="7F" w:sz="6" w:space="0"/>
            <w:insideV w:val="single" w:color="7F7F7F" w:themeColor="text1" w:themeTint="7F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7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34B3D67">
            <w:pPr>
              <w:pStyle w:val="25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Consolas" w:cs="Times New Roman"/>
                <w:color w:val="auto"/>
                <w:sz w:val="20"/>
                <w:szCs w:val="20"/>
                <w:shd w:val="clear" w:color="auto" w:fill="FFFFFF"/>
              </w:rPr>
              <w:t>container</w:t>
            </w:r>
          </w:p>
        </w:tc>
        <w:tc>
          <w:tcPr>
            <w:tcW w:w="1615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BD6B13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"https://developer.mozilla.org/docs/Web/HTML/Element"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HTMLElement</w:t>
            </w:r>
            <w:r>
              <w:rPr>
                <w:rStyle w:val="33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?</w:t>
            </w:r>
          </w:p>
        </w:tc>
        <w:tc>
          <w:tcPr>
            <w:tcW w:w="6568" w:type="dxa"/>
            <w:tcBorders>
              <w:tl2br w:val="nil"/>
              <w:tr2bl w:val="nil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C60ED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Style w:val="34"/>
                <w:rFonts w:hint="default" w:ascii="Times New Roman" w:hAnsi="Times New Roman" w:eastAsia="Consolas" w:cs="Times New Roman"/>
                <w:color w:val="auto"/>
                <w:sz w:val="20"/>
                <w:szCs w:val="20"/>
              </w:rPr>
              <w:t>container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</w:rPr>
              <w:t>是</w:t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"https://developer.mozilla.org/en-US/docs/Web/API/Element/requestFullScreen" \l "Compatible_elements"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eastAsia"/>
                <w:color w:val="auto"/>
                <w:sz w:val="22"/>
                <w:szCs w:val="22"/>
              </w:rPr>
              <w:t>兼容</w:t>
            </w:r>
            <w:r>
              <w:rPr>
                <w:rStyle w:val="33"/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DOM</w:t>
            </w:r>
            <w:r>
              <w:rPr>
                <w:rStyle w:val="33"/>
                <w:rFonts w:hint="eastAsia"/>
                <w:color w:val="auto"/>
                <w:sz w:val="22"/>
                <w:szCs w:val="22"/>
              </w:rPr>
              <w:t>元素</w:t>
            </w:r>
            <w:r>
              <w:rPr>
                <w:rStyle w:val="33"/>
                <w:rFonts w:hint="eastAsia"/>
                <w:color w:val="auto"/>
                <w:sz w:val="22"/>
                <w:szCs w:val="22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color w:val="auto"/>
                <w:sz w:val="22"/>
                <w:szCs w:val="22"/>
              </w:rPr>
              <w:t> </w:t>
            </w:r>
            <w:r>
              <w:rPr>
                <w:rFonts w:hint="eastAsia"/>
                <w:color w:val="auto"/>
                <w:sz w:val="22"/>
                <w:szCs w:val="22"/>
              </w:rPr>
              <w:t>它应当被全屏显示。默认情况下，地图容器元素会被全屏显示。</w:t>
            </w:r>
          </w:p>
        </w:tc>
      </w:tr>
    </w:tbl>
    <w:p w14:paraId="07E2D769"/>
    <w:p w14:paraId="65704341"/>
    <w:p w14:paraId="53521CD3">
      <w:pPr>
        <w:pStyle w:val="2"/>
        <w:numPr>
          <w:ilvl w:val="0"/>
          <w:numId w:val="2"/>
        </w:numPr>
      </w:pPr>
      <w:bookmarkStart w:id="32" w:name="_Toc442761158"/>
      <w:bookmarkStart w:id="33" w:name="_Toc1527963930"/>
      <w:r>
        <w:rPr>
          <w:rFonts w:hint="eastAsia"/>
        </w:rPr>
        <w:t>图层</w:t>
      </w:r>
      <w:bookmarkEnd w:id="32"/>
      <w:bookmarkEnd w:id="33"/>
    </w:p>
    <w:p w14:paraId="6C5E65AB">
      <w:pPr>
        <w:rPr>
          <w:rFonts w:ascii="宋体" w:hAnsi="宋体"/>
        </w:rPr>
      </w:pPr>
      <w:r>
        <w:rPr>
          <w:rFonts w:hint="eastAsia" w:ascii="宋体" w:hAnsi="宋体"/>
        </w:rPr>
        <w:t>为地图的样式添加数据源以及</w:t>
      </w:r>
      <w:r>
        <w:rPr>
          <w:rFonts w:hint="eastAsia" w:ascii="宋体" w:hAnsi="宋体"/>
          <w:lang w:eastAsia="zh-CN"/>
        </w:rPr>
        <w:t>cmmap</w:t>
      </w:r>
      <w:r>
        <w:rPr>
          <w:rFonts w:hint="eastAsia" w:ascii="宋体" w:hAnsi="宋体"/>
        </w:rPr>
        <w:t>样式的图层。</w:t>
      </w:r>
    </w:p>
    <w:p w14:paraId="5849C3DA">
      <w:pPr>
        <w:pStyle w:val="3"/>
        <w:numPr>
          <w:ilvl w:val="1"/>
          <w:numId w:val="2"/>
        </w:numPr>
      </w:pPr>
      <w:bookmarkStart w:id="34" w:name="_Toc121896487"/>
      <w:bookmarkStart w:id="35" w:name="_Toc1078789825"/>
      <w:r>
        <w:rPr>
          <w:rFonts w:hint="eastAsia"/>
        </w:rPr>
        <w:t>图层数据源</w:t>
      </w:r>
      <w:bookmarkEnd w:id="34"/>
      <w:bookmarkEnd w:id="35"/>
    </w:p>
    <w:p w14:paraId="05322534"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数据源提供地图显示的数据。</w:t>
      </w:r>
      <w:r>
        <w:rPr>
          <w:rFonts w:hint="eastAsia" w:ascii="宋体" w:hAnsi="宋体"/>
        </w:rPr>
        <w:t>数据源分为以下类型的数据源：矢量、栅格、geojson、图像、视频。</w:t>
      </w:r>
      <w:r>
        <w:rPr>
          <w:rFonts w:ascii="宋体" w:hAnsi="宋体"/>
        </w:rPr>
        <w:t>仅添加数据源并不会立即显示在地图上，因为缺少样式信息如颜色或线宽。通过图层引用数据源将其显示出来。可以对同一数据源采用多种方式渲染，例如在高速路图层中对不同的等级的公路进行分别渲染以示区分。</w:t>
      </w:r>
    </w:p>
    <w:p w14:paraId="3A63975E">
      <w:pPr>
        <w:pStyle w:val="4"/>
        <w:numPr>
          <w:ilvl w:val="2"/>
          <w:numId w:val="2"/>
        </w:numPr>
      </w:pPr>
      <w:bookmarkStart w:id="36" w:name="_Toc1779543046"/>
      <w:bookmarkStart w:id="37" w:name="_Toc408540786"/>
      <w:r>
        <w:rPr>
          <w:rFonts w:hint="eastAsia"/>
        </w:rPr>
        <w:t>矢量数据</w:t>
      </w:r>
      <w:bookmarkEnd w:id="36"/>
      <w:bookmarkEnd w:id="37"/>
    </w:p>
    <w:p w14:paraId="1D4303F5">
      <w:pPr>
        <w:rPr>
          <w:rFonts w:ascii="宋体" w:hAnsi="宋体"/>
        </w:rPr>
      </w:pPr>
      <w:r>
        <w:rPr>
          <w:rFonts w:hint="eastAsia" w:ascii="宋体" w:hAnsi="宋体"/>
        </w:rPr>
        <w:t>矢量切片数据源。</w:t>
      </w:r>
    </w:p>
    <w:p w14:paraId="6ECB1256"/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984"/>
        <w:gridCol w:w="7172"/>
      </w:tblGrid>
      <w:tr w14:paraId="17DD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37DFF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D2800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172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42893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1B13B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7DD839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attribution</w:t>
            </w:r>
          </w:p>
        </w:tc>
        <w:tc>
          <w:tcPr>
            <w:tcW w:w="1984" w:type="dxa"/>
            <w:shd w:val="clear" w:color="auto" w:fill="FFFFFF" w:themeFill="background1"/>
          </w:tcPr>
          <w:p w14:paraId="27E389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172" w:type="dxa"/>
            <w:shd w:val="clear" w:color="auto" w:fill="FFFFFF" w:themeFill="background1"/>
          </w:tcPr>
          <w:p w14:paraId="2C3C0F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包含将地图显示给用户时要显示的属性。</w:t>
            </w:r>
          </w:p>
        </w:tc>
      </w:tr>
      <w:tr w14:paraId="0F68D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37B840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bounds</w:t>
            </w:r>
          </w:p>
        </w:tc>
        <w:tc>
          <w:tcPr>
            <w:tcW w:w="1984" w:type="dxa"/>
            <w:shd w:val="clear" w:color="auto" w:fill="FFFFFF" w:themeFill="background1"/>
          </w:tcPr>
          <w:p w14:paraId="630B6D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 of numbers</w:t>
            </w:r>
          </w:p>
        </w:tc>
        <w:tc>
          <w:tcPr>
            <w:tcW w:w="7172" w:type="dxa"/>
            <w:shd w:val="clear" w:color="auto" w:fill="FFFFFF" w:themeFill="background1"/>
          </w:tcPr>
          <w:p w14:paraId="30431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默认值为</w:t>
            </w:r>
            <w:r>
              <w:rPr>
                <w:rFonts w:hint="default"/>
                <w:sz w:val="21"/>
                <w:szCs w:val="21"/>
              </w:rPr>
              <w:t>[-180,-85.051129,180,85.051129]</w:t>
            </w:r>
            <w:r>
              <w:rPr>
                <w:rFonts w:hint="eastAsia"/>
                <w:sz w:val="21"/>
                <w:szCs w:val="21"/>
              </w:rPr>
              <w:t>。包含了数据源边界西南角和东北角的经纬度数组，其顺序如下：[sw.lng，sw.lat，ne.lng，ne.lat]。</w:t>
            </w:r>
          </w:p>
        </w:tc>
      </w:tr>
      <w:tr w14:paraId="3411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74D032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maxzoom</w:t>
            </w:r>
          </w:p>
        </w:tc>
        <w:tc>
          <w:tcPr>
            <w:tcW w:w="1984" w:type="dxa"/>
            <w:shd w:val="clear" w:color="auto" w:fill="FFFFFF" w:themeFill="background1"/>
          </w:tcPr>
          <w:p w14:paraId="79413A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172" w:type="dxa"/>
            <w:shd w:val="clear" w:color="auto" w:fill="FFFFFF" w:themeFill="background1"/>
          </w:tcPr>
          <w:p w14:paraId="618AFA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默认值2</w:t>
            </w:r>
            <w:r>
              <w:rPr>
                <w:rFonts w:hint="default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。最大缩放级别。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1982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694110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minzoom</w:t>
            </w:r>
          </w:p>
        </w:tc>
        <w:tc>
          <w:tcPr>
            <w:tcW w:w="1984" w:type="dxa"/>
            <w:shd w:val="clear" w:color="auto" w:fill="FFFFFF" w:themeFill="background1"/>
          </w:tcPr>
          <w:p w14:paraId="7C0922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172" w:type="dxa"/>
            <w:shd w:val="clear" w:color="auto" w:fill="FFFFFF" w:themeFill="background1"/>
          </w:tcPr>
          <w:p w14:paraId="1505D7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默认值0。最小缩放级别。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1DDD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6A34E2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promoteId</w:t>
            </w:r>
          </w:p>
        </w:tc>
        <w:tc>
          <w:tcPr>
            <w:tcW w:w="1984" w:type="dxa"/>
            <w:shd w:val="clear" w:color="auto" w:fill="FFFFFF" w:themeFill="background1"/>
          </w:tcPr>
          <w:p w14:paraId="15706F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promoteId</w:t>
            </w:r>
          </w:p>
        </w:tc>
        <w:tc>
          <w:tcPr>
            <w:tcW w:w="7172" w:type="dxa"/>
            <w:shd w:val="clear" w:color="auto" w:fill="FFFFFF" w:themeFill="background1"/>
          </w:tcPr>
          <w:p w14:paraId="794B5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可以用作要素I</w:t>
            </w:r>
            <w:r>
              <w:rPr>
                <w:rFonts w:hint="default"/>
                <w:sz w:val="21"/>
                <w:szCs w:val="21"/>
              </w:rPr>
              <w:t>D</w:t>
            </w:r>
            <w:r>
              <w:rPr>
                <w:rFonts w:hint="eastAsia"/>
                <w:sz w:val="21"/>
                <w:szCs w:val="21"/>
              </w:rPr>
              <w:t>（或者要素状态）。属性名称或{{sourceLayer&gt;：&lt;propertyName&gt;}形式的对象。</w:t>
            </w:r>
          </w:p>
        </w:tc>
      </w:tr>
      <w:tr w14:paraId="22221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029441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scheme</w:t>
            </w:r>
          </w:p>
        </w:tc>
        <w:tc>
          <w:tcPr>
            <w:tcW w:w="1984" w:type="dxa"/>
            <w:shd w:val="clear" w:color="auto" w:fill="FFFFFF" w:themeFill="background1"/>
          </w:tcPr>
          <w:p w14:paraId="234720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7172" w:type="dxa"/>
            <w:shd w:val="clear" w:color="auto" w:fill="FFFFFF" w:themeFill="background1"/>
          </w:tcPr>
          <w:p w14:paraId="323096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默认值x</w:t>
            </w:r>
            <w:r>
              <w:rPr>
                <w:rFonts w:hint="default"/>
                <w:sz w:val="21"/>
                <w:szCs w:val="21"/>
              </w:rPr>
              <w:t>yz</w:t>
            </w:r>
            <w:r>
              <w:rPr>
                <w:rFonts w:hint="eastAsia"/>
                <w:sz w:val="21"/>
                <w:szCs w:val="21"/>
              </w:rPr>
              <w:t>。假定使用的墨卡托坐标系，切片坐标y的方位，有</w:t>
            </w:r>
            <w:r>
              <w:rPr>
                <w:rFonts w:hint="default"/>
                <w:sz w:val="21"/>
                <w:szCs w:val="21"/>
              </w:rPr>
              <w:t>xyz</w:t>
            </w:r>
            <w:r>
              <w:rPr>
                <w:rFonts w:hint="eastAsia"/>
                <w:sz w:val="21"/>
                <w:szCs w:val="21"/>
              </w:rPr>
              <w:t>切片和t</w:t>
            </w:r>
            <w:r>
              <w:rPr>
                <w:rFonts w:hint="default"/>
                <w:sz w:val="21"/>
                <w:szCs w:val="21"/>
              </w:rPr>
              <w:t>ms</w:t>
            </w:r>
            <w:r>
              <w:rPr>
                <w:rFonts w:hint="eastAsia"/>
                <w:sz w:val="21"/>
                <w:szCs w:val="21"/>
              </w:rPr>
              <w:t>切片。</w:t>
            </w:r>
          </w:p>
        </w:tc>
      </w:tr>
      <w:tr w14:paraId="43BE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20B436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tiles</w:t>
            </w:r>
          </w:p>
        </w:tc>
        <w:tc>
          <w:tcPr>
            <w:tcW w:w="1984" w:type="dxa"/>
            <w:shd w:val="clear" w:color="auto" w:fill="FFFFFF" w:themeFill="background1"/>
          </w:tcPr>
          <w:p w14:paraId="6301B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 of strings</w:t>
            </w:r>
          </w:p>
        </w:tc>
        <w:tc>
          <w:tcPr>
            <w:tcW w:w="7172" w:type="dxa"/>
            <w:shd w:val="clear" w:color="auto" w:fill="FFFFFF" w:themeFill="background1"/>
          </w:tcPr>
          <w:p w14:paraId="5A3799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一组切片数据源U</w:t>
            </w:r>
            <w:r>
              <w:rPr>
                <w:rFonts w:hint="default"/>
                <w:sz w:val="21"/>
                <w:szCs w:val="21"/>
              </w:rPr>
              <w:t>RL</w:t>
            </w:r>
            <w:r>
              <w:rPr>
                <w:rFonts w:hint="eastAsia"/>
                <w:sz w:val="21"/>
                <w:szCs w:val="21"/>
              </w:rPr>
              <w:t>，如TileJSON规范中所示。</w:t>
            </w:r>
          </w:p>
        </w:tc>
      </w:tr>
      <w:tr w14:paraId="2BEA9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4CCD7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url</w:t>
            </w:r>
          </w:p>
        </w:tc>
        <w:tc>
          <w:tcPr>
            <w:tcW w:w="1984" w:type="dxa"/>
            <w:shd w:val="clear" w:color="auto" w:fill="FFFFFF" w:themeFill="background1"/>
          </w:tcPr>
          <w:p w14:paraId="0A8362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172" w:type="dxa"/>
            <w:shd w:val="clear" w:color="auto" w:fill="FFFFFF" w:themeFill="background1"/>
          </w:tcPr>
          <w:p w14:paraId="5CBE4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指向</w:t>
            </w:r>
            <w:r>
              <w:rPr>
                <w:rFonts w:hint="default"/>
                <w:sz w:val="21"/>
                <w:szCs w:val="21"/>
              </w:rPr>
              <w:t>TileJSON</w:t>
            </w:r>
            <w:r>
              <w:rPr>
                <w:rFonts w:hint="eastAsia"/>
                <w:sz w:val="21"/>
                <w:szCs w:val="21"/>
              </w:rPr>
              <w:t>数据源的U</w:t>
            </w:r>
            <w:r>
              <w:rPr>
                <w:rFonts w:hint="default"/>
                <w:sz w:val="21"/>
                <w:szCs w:val="21"/>
              </w:rPr>
              <w:t>RL</w:t>
            </w:r>
            <w:r>
              <w:rPr>
                <w:rFonts w:hint="eastAsia"/>
                <w:sz w:val="21"/>
                <w:szCs w:val="21"/>
              </w:rPr>
              <w:t>，支持</w:t>
            </w:r>
            <w:r>
              <w:rPr>
                <w:rFonts w:hint="default"/>
                <w:sz w:val="21"/>
                <w:szCs w:val="21"/>
              </w:rPr>
              <w:t>http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https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4C87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4F9021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volatile</w:t>
            </w:r>
          </w:p>
        </w:tc>
        <w:tc>
          <w:tcPr>
            <w:tcW w:w="1984" w:type="dxa"/>
            <w:shd w:val="clear" w:color="auto" w:fill="FFFFFF" w:themeFill="background1"/>
          </w:tcPr>
          <w:p w14:paraId="1EC44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7172" w:type="dxa"/>
            <w:shd w:val="clear" w:color="auto" w:fill="FFFFFF" w:themeFill="background1"/>
          </w:tcPr>
          <w:p w14:paraId="4A089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默认值为f</w:t>
            </w:r>
            <w:r>
              <w:rPr>
                <w:rFonts w:hint="default"/>
                <w:sz w:val="21"/>
                <w:szCs w:val="21"/>
              </w:rPr>
              <w:t>alse</w:t>
            </w:r>
            <w:r>
              <w:rPr>
                <w:rFonts w:hint="eastAsia"/>
                <w:sz w:val="21"/>
                <w:szCs w:val="21"/>
              </w:rPr>
              <w:t>。设置切片数据源是否进行本地缓存。</w:t>
            </w:r>
          </w:p>
        </w:tc>
      </w:tr>
    </w:tbl>
    <w:p w14:paraId="1F2B314B"/>
    <w:p w14:paraId="0DDA232A">
      <w:r>
        <w:rPr>
          <w:rFonts w:hint="eastAsia"/>
        </w:rPr>
        <w:t>示例：</w:t>
      </w:r>
    </w:p>
    <w:p w14:paraId="25DAF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"</w:t>
      </w:r>
      <w:r>
        <w:rPr>
          <w:rFonts w:hint="eastAsia" w:ascii="Menlo" w:hAnsi="Menlo" w:cs="Menlo"/>
          <w:color w:val="314CCD"/>
          <w:sz w:val="18"/>
          <w:szCs w:val="18"/>
          <w:lang w:val="en-US" w:eastAsia="zh-CN"/>
        </w:rPr>
        <w:t>vector-source</w:t>
      </w:r>
      <w:r>
        <w:rPr>
          <w:rFonts w:ascii="Menlo" w:hAnsi="Menlo" w:cs="Menlo"/>
          <w:color w:val="314CCD"/>
          <w:sz w:val="18"/>
          <w:szCs w:val="18"/>
        </w:rPr>
        <w:t>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20807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"vector"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4F20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"url"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</w:t>
      </w:r>
      <w:r>
        <w:rPr>
          <w:rFonts w:hint="eastAsia" w:ascii="Menlo" w:hAnsi="Menlo" w:cs="Menlo"/>
          <w:color w:val="CE2C69"/>
          <w:sz w:val="18"/>
          <w:szCs w:val="18"/>
          <w:lang w:val="en-US" w:eastAsia="zh-CN"/>
        </w:rPr>
        <w:t>矢量地图数据服务地址</w:t>
      </w:r>
      <w:r>
        <w:rPr>
          <w:rFonts w:ascii="Menlo" w:hAnsi="Menlo" w:cs="Menlo"/>
          <w:color w:val="CE2C69"/>
          <w:sz w:val="18"/>
          <w:szCs w:val="18"/>
        </w:rPr>
        <w:t>"</w:t>
      </w:r>
    </w:p>
    <w:p w14:paraId="0EFDC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20"/>
          <w:szCs w:val="20"/>
        </w:rPr>
      </w:pPr>
      <w:r>
        <w:rPr>
          <w:rFonts w:ascii="Menlo" w:hAnsi="Menlo" w:cs="Menlo"/>
          <w:color w:val="273D56"/>
          <w:sz w:val="18"/>
          <w:szCs w:val="18"/>
        </w:rPr>
        <w:t>}</w:t>
      </w:r>
    </w:p>
    <w:p w14:paraId="4506C3B1"/>
    <w:p w14:paraId="5DE40259">
      <w:pPr>
        <w:pStyle w:val="4"/>
        <w:numPr>
          <w:ilvl w:val="2"/>
          <w:numId w:val="2"/>
        </w:numPr>
      </w:pPr>
      <w:bookmarkStart w:id="38" w:name="_Toc746820188"/>
      <w:bookmarkStart w:id="39" w:name="_Toc1196824819"/>
      <w:r>
        <w:rPr>
          <w:rFonts w:hint="eastAsia"/>
        </w:rPr>
        <w:t>栅格数据</w:t>
      </w:r>
      <w:bookmarkEnd w:id="38"/>
      <w:bookmarkEnd w:id="39"/>
    </w:p>
    <w:p w14:paraId="2ED8169C">
      <w:pPr>
        <w:rPr>
          <w:rFonts w:ascii="宋体" w:hAnsi="宋体"/>
        </w:rPr>
      </w:pPr>
      <w:r>
        <w:rPr>
          <w:rFonts w:hint="eastAsia" w:ascii="宋体" w:hAnsi="宋体"/>
        </w:rPr>
        <w:t>栅格切片数据源。</w:t>
      </w:r>
    </w:p>
    <w:p w14:paraId="76A1807D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984"/>
        <w:gridCol w:w="7172"/>
      </w:tblGrid>
      <w:tr w14:paraId="58BF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92EA5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142C9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172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7D23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797CF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2ED8F0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attribution</w:t>
            </w:r>
          </w:p>
        </w:tc>
        <w:tc>
          <w:tcPr>
            <w:tcW w:w="1984" w:type="dxa"/>
            <w:shd w:val="clear" w:color="auto" w:fill="FFFFFF" w:themeFill="background1"/>
          </w:tcPr>
          <w:p w14:paraId="315C5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172" w:type="dxa"/>
            <w:shd w:val="clear" w:color="auto" w:fill="FFFFFF" w:themeFill="background1"/>
          </w:tcPr>
          <w:p w14:paraId="125244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包含将地图显示给用户时要显示的属性。</w:t>
            </w:r>
          </w:p>
        </w:tc>
      </w:tr>
      <w:tr w14:paraId="1E8CC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7685D2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bounds</w:t>
            </w:r>
          </w:p>
        </w:tc>
        <w:tc>
          <w:tcPr>
            <w:tcW w:w="1984" w:type="dxa"/>
            <w:shd w:val="clear" w:color="auto" w:fill="FFFFFF" w:themeFill="background1"/>
          </w:tcPr>
          <w:p w14:paraId="3388A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 of numbers</w:t>
            </w:r>
          </w:p>
        </w:tc>
        <w:tc>
          <w:tcPr>
            <w:tcW w:w="7172" w:type="dxa"/>
            <w:shd w:val="clear" w:color="auto" w:fill="FFFFFF" w:themeFill="background1"/>
          </w:tcPr>
          <w:p w14:paraId="15179F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默认值为</w:t>
            </w:r>
            <w:r>
              <w:rPr>
                <w:rFonts w:hint="default"/>
                <w:sz w:val="21"/>
                <w:szCs w:val="21"/>
              </w:rPr>
              <w:t>[-180,-85.051129,180,85.051129]</w:t>
            </w:r>
            <w:r>
              <w:rPr>
                <w:rFonts w:hint="eastAsia"/>
                <w:sz w:val="21"/>
                <w:szCs w:val="21"/>
              </w:rPr>
              <w:t>。包含了数据源边界西南角和东北角的经纬度数组，其顺序如下：[sw.lng，sw.lat，ne.lng，ne.lat]。</w:t>
            </w:r>
          </w:p>
        </w:tc>
      </w:tr>
      <w:tr w14:paraId="00CB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48C42F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maxzoom</w:t>
            </w:r>
          </w:p>
        </w:tc>
        <w:tc>
          <w:tcPr>
            <w:tcW w:w="1984" w:type="dxa"/>
            <w:shd w:val="clear" w:color="auto" w:fill="FFFFFF" w:themeFill="background1"/>
          </w:tcPr>
          <w:p w14:paraId="77E9FC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172" w:type="dxa"/>
            <w:shd w:val="clear" w:color="auto" w:fill="FFFFFF" w:themeFill="background1"/>
          </w:tcPr>
          <w:p w14:paraId="09BBDA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默认值2</w:t>
            </w:r>
            <w:r>
              <w:rPr>
                <w:rFonts w:hint="default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。最大缩放级别。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59C5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76B31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minzoom</w:t>
            </w:r>
          </w:p>
        </w:tc>
        <w:tc>
          <w:tcPr>
            <w:tcW w:w="1984" w:type="dxa"/>
            <w:shd w:val="clear" w:color="auto" w:fill="FFFFFF" w:themeFill="background1"/>
          </w:tcPr>
          <w:p w14:paraId="6C78F8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172" w:type="dxa"/>
            <w:shd w:val="clear" w:color="auto" w:fill="FFFFFF" w:themeFill="background1"/>
          </w:tcPr>
          <w:p w14:paraId="24697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默认值0。最小缩放级别。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1DBB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422916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scheme</w:t>
            </w:r>
          </w:p>
        </w:tc>
        <w:tc>
          <w:tcPr>
            <w:tcW w:w="1984" w:type="dxa"/>
            <w:shd w:val="clear" w:color="auto" w:fill="FFFFFF" w:themeFill="background1"/>
          </w:tcPr>
          <w:p w14:paraId="03A4A1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7172" w:type="dxa"/>
            <w:shd w:val="clear" w:color="auto" w:fill="FFFFFF" w:themeFill="background1"/>
          </w:tcPr>
          <w:p w14:paraId="712AC8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默认值x</w:t>
            </w:r>
            <w:r>
              <w:rPr>
                <w:rFonts w:hint="default"/>
                <w:sz w:val="21"/>
                <w:szCs w:val="21"/>
              </w:rPr>
              <w:t>yz</w:t>
            </w:r>
            <w:r>
              <w:rPr>
                <w:rFonts w:hint="eastAsia"/>
                <w:sz w:val="21"/>
                <w:szCs w:val="21"/>
              </w:rPr>
              <w:t>。假定使用的墨卡托坐标系，切片坐标y的方位，有</w:t>
            </w:r>
            <w:r>
              <w:rPr>
                <w:rFonts w:hint="default"/>
                <w:sz w:val="21"/>
                <w:szCs w:val="21"/>
              </w:rPr>
              <w:t>xyz</w:t>
            </w:r>
            <w:r>
              <w:rPr>
                <w:rFonts w:hint="eastAsia"/>
                <w:sz w:val="21"/>
                <w:szCs w:val="21"/>
              </w:rPr>
              <w:t>切片和t</w:t>
            </w:r>
            <w:r>
              <w:rPr>
                <w:rFonts w:hint="default"/>
                <w:sz w:val="21"/>
                <w:szCs w:val="21"/>
              </w:rPr>
              <w:t>ms</w:t>
            </w:r>
            <w:r>
              <w:rPr>
                <w:rFonts w:hint="eastAsia"/>
                <w:sz w:val="21"/>
                <w:szCs w:val="21"/>
              </w:rPr>
              <w:t>切片。</w:t>
            </w:r>
          </w:p>
        </w:tc>
      </w:tr>
      <w:tr w14:paraId="3A3C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2EA86C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tileSize</w:t>
            </w:r>
          </w:p>
        </w:tc>
        <w:tc>
          <w:tcPr>
            <w:tcW w:w="1984" w:type="dxa"/>
            <w:shd w:val="clear" w:color="auto" w:fill="FFFFFF" w:themeFill="background1"/>
          </w:tcPr>
          <w:p w14:paraId="1754FA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172" w:type="dxa"/>
            <w:shd w:val="clear" w:color="auto" w:fill="FFFFFF" w:themeFill="background1"/>
          </w:tcPr>
          <w:p w14:paraId="168C5E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默认值为5</w:t>
            </w:r>
            <w:r>
              <w:rPr>
                <w:rFonts w:hint="default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，以像素为单位。显示此图层切片的最小视觉尺寸，仅可为栅格图层配置</w:t>
            </w:r>
          </w:p>
        </w:tc>
      </w:tr>
      <w:tr w14:paraId="49F62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586EE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tiles</w:t>
            </w:r>
          </w:p>
        </w:tc>
        <w:tc>
          <w:tcPr>
            <w:tcW w:w="1984" w:type="dxa"/>
            <w:shd w:val="clear" w:color="auto" w:fill="FFFFFF" w:themeFill="background1"/>
          </w:tcPr>
          <w:p w14:paraId="61E8C7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 of strings</w:t>
            </w:r>
          </w:p>
        </w:tc>
        <w:tc>
          <w:tcPr>
            <w:tcW w:w="7172" w:type="dxa"/>
            <w:shd w:val="clear" w:color="auto" w:fill="FFFFFF" w:themeFill="background1"/>
          </w:tcPr>
          <w:p w14:paraId="57DEAD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一组切片数据源U</w:t>
            </w:r>
            <w:r>
              <w:rPr>
                <w:rFonts w:hint="default"/>
                <w:sz w:val="21"/>
                <w:szCs w:val="21"/>
              </w:rPr>
              <w:t>RL</w:t>
            </w:r>
            <w:r>
              <w:rPr>
                <w:rFonts w:hint="eastAsia"/>
                <w:sz w:val="21"/>
                <w:szCs w:val="21"/>
              </w:rPr>
              <w:t>，如TileJSON规范中所示。</w:t>
            </w:r>
          </w:p>
        </w:tc>
      </w:tr>
      <w:tr w14:paraId="48F16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1A60A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url</w:t>
            </w:r>
          </w:p>
        </w:tc>
        <w:tc>
          <w:tcPr>
            <w:tcW w:w="1984" w:type="dxa"/>
            <w:shd w:val="clear" w:color="auto" w:fill="FFFFFF" w:themeFill="background1"/>
          </w:tcPr>
          <w:p w14:paraId="4EF30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172" w:type="dxa"/>
            <w:shd w:val="clear" w:color="auto" w:fill="FFFFFF" w:themeFill="background1"/>
          </w:tcPr>
          <w:p w14:paraId="6E350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指向</w:t>
            </w:r>
            <w:r>
              <w:rPr>
                <w:rFonts w:hint="default"/>
                <w:sz w:val="21"/>
                <w:szCs w:val="21"/>
              </w:rPr>
              <w:t>TileJSON</w:t>
            </w:r>
            <w:r>
              <w:rPr>
                <w:rFonts w:hint="eastAsia"/>
                <w:sz w:val="21"/>
                <w:szCs w:val="21"/>
              </w:rPr>
              <w:t>数据源的U</w:t>
            </w:r>
            <w:r>
              <w:rPr>
                <w:rFonts w:hint="default"/>
                <w:sz w:val="21"/>
                <w:szCs w:val="21"/>
              </w:rPr>
              <w:t>RL</w:t>
            </w:r>
            <w:r>
              <w:rPr>
                <w:rFonts w:hint="eastAsia"/>
                <w:sz w:val="21"/>
                <w:szCs w:val="21"/>
              </w:rPr>
              <w:t>，支持</w:t>
            </w:r>
            <w:r>
              <w:rPr>
                <w:rFonts w:hint="default"/>
                <w:sz w:val="21"/>
                <w:szCs w:val="21"/>
              </w:rPr>
              <w:t>http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https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35370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 w:themeFill="background1"/>
          </w:tcPr>
          <w:p w14:paraId="545E6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volatile</w:t>
            </w:r>
          </w:p>
        </w:tc>
        <w:tc>
          <w:tcPr>
            <w:tcW w:w="1984" w:type="dxa"/>
            <w:shd w:val="clear" w:color="auto" w:fill="FFFFFF" w:themeFill="background1"/>
          </w:tcPr>
          <w:p w14:paraId="2ED3BC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7172" w:type="dxa"/>
            <w:shd w:val="clear" w:color="auto" w:fill="FFFFFF" w:themeFill="background1"/>
          </w:tcPr>
          <w:p w14:paraId="7E7FAA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默认值为f</w:t>
            </w:r>
            <w:r>
              <w:rPr>
                <w:rFonts w:hint="default"/>
                <w:sz w:val="21"/>
                <w:szCs w:val="21"/>
              </w:rPr>
              <w:t>alse</w:t>
            </w:r>
            <w:r>
              <w:rPr>
                <w:rFonts w:hint="eastAsia"/>
                <w:sz w:val="21"/>
                <w:szCs w:val="21"/>
              </w:rPr>
              <w:t>。设置切片数据源是否进行本地缓存。</w:t>
            </w:r>
          </w:p>
        </w:tc>
      </w:tr>
    </w:tbl>
    <w:p w14:paraId="5793D6CB"/>
    <w:p w14:paraId="190F392D">
      <w:r>
        <w:rPr>
          <w:rFonts w:hint="eastAsia"/>
        </w:rPr>
        <w:t>示例：</w:t>
      </w:r>
    </w:p>
    <w:p w14:paraId="537E0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"</w:t>
      </w:r>
      <w:r>
        <w:rPr>
          <w:rFonts w:hint="eastAsia" w:ascii="Menlo" w:hAnsi="Menlo" w:cs="Menlo"/>
          <w:color w:val="314CCD"/>
          <w:sz w:val="18"/>
          <w:szCs w:val="18"/>
          <w:lang w:val="en-US" w:eastAsia="zh-CN"/>
        </w:rPr>
        <w:t>raster-source</w:t>
      </w:r>
      <w:r>
        <w:rPr>
          <w:rFonts w:ascii="Menlo" w:hAnsi="Menlo" w:cs="Menlo"/>
          <w:color w:val="314CCD"/>
          <w:sz w:val="18"/>
          <w:szCs w:val="18"/>
        </w:rPr>
        <w:t>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233B6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"raster"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07E96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"url"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</w:t>
      </w:r>
      <w:r>
        <w:rPr>
          <w:rFonts w:hint="eastAsia" w:ascii="Menlo" w:hAnsi="Menlo" w:cs="Menlo"/>
          <w:color w:val="CE2C69"/>
          <w:sz w:val="18"/>
          <w:szCs w:val="18"/>
          <w:lang w:val="en-US" w:eastAsia="zh-CN"/>
        </w:rPr>
        <w:t>栅格地图数据服务地址</w:t>
      </w:r>
      <w:r>
        <w:rPr>
          <w:rFonts w:ascii="Menlo" w:hAnsi="Menlo" w:cs="Menlo"/>
          <w:color w:val="CE2C69"/>
          <w:sz w:val="18"/>
          <w:szCs w:val="18"/>
        </w:rPr>
        <w:t>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2CF68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"tileSize"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7753EB"/>
          <w:sz w:val="18"/>
          <w:szCs w:val="18"/>
        </w:rPr>
        <w:t>256</w:t>
      </w:r>
    </w:p>
    <w:p w14:paraId="02472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20"/>
          <w:szCs w:val="20"/>
        </w:rPr>
      </w:pPr>
      <w:r>
        <w:rPr>
          <w:rFonts w:ascii="Menlo" w:hAnsi="Menlo" w:cs="Menlo"/>
          <w:color w:val="273D56"/>
          <w:sz w:val="18"/>
          <w:szCs w:val="18"/>
        </w:rPr>
        <w:t>}</w:t>
      </w:r>
    </w:p>
    <w:p w14:paraId="36E76BBB"/>
    <w:p w14:paraId="1258F0E9">
      <w:pPr>
        <w:pStyle w:val="4"/>
        <w:numPr>
          <w:ilvl w:val="2"/>
          <w:numId w:val="2"/>
        </w:numPr>
        <w:rPr>
          <w:b w:val="0"/>
          <w:bCs w:val="0"/>
        </w:rPr>
      </w:pPr>
      <w:bookmarkStart w:id="40" w:name="_Toc203475424"/>
      <w:bookmarkStart w:id="41" w:name="_Toc1906620504"/>
      <w:r>
        <w:rPr>
          <w:b w:val="0"/>
          <w:bCs w:val="0"/>
        </w:rPr>
        <w:t>GeoJSON</w:t>
      </w:r>
      <w:r>
        <w:rPr>
          <w:rFonts w:hint="eastAsia"/>
          <w:b w:val="0"/>
          <w:bCs w:val="0"/>
        </w:rPr>
        <w:t>数据</w:t>
      </w:r>
      <w:bookmarkEnd w:id="40"/>
      <w:bookmarkEnd w:id="41"/>
    </w:p>
    <w:p w14:paraId="1F0EBBB7">
      <w:pPr>
        <w:rPr>
          <w:rFonts w:ascii="宋体" w:hAnsi="宋体"/>
        </w:rPr>
      </w:pPr>
      <w:r>
        <w:rPr>
          <w:rFonts w:hint="eastAsia" w:ascii="宋体" w:hAnsi="宋体"/>
        </w:rPr>
        <w:t>GeoJSON数据源。数据必须通过“d</w:t>
      </w:r>
      <w:r>
        <w:rPr>
          <w:rFonts w:ascii="宋体" w:hAnsi="宋体"/>
        </w:rPr>
        <w:t>ata</w:t>
      </w:r>
      <w:r>
        <w:rPr>
          <w:rFonts w:hint="eastAsia" w:ascii="宋体" w:hAnsi="宋体"/>
        </w:rPr>
        <w:t>”属性提供，值可以是URL或内联GeoJSON。</w:t>
      </w:r>
    </w:p>
    <w:p w14:paraId="1DBE4801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134"/>
        <w:gridCol w:w="7597"/>
      </w:tblGrid>
      <w:tr w14:paraId="07F0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57F0A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0352F6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597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9881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61D46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1B3433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attribution</w:t>
            </w:r>
          </w:p>
        </w:tc>
        <w:tc>
          <w:tcPr>
            <w:tcW w:w="1134" w:type="dxa"/>
            <w:shd w:val="clear" w:color="auto" w:fill="FFFFFF" w:themeFill="background1"/>
          </w:tcPr>
          <w:p w14:paraId="6E20ED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597" w:type="dxa"/>
            <w:shd w:val="clear" w:color="auto" w:fill="FFFFFF" w:themeFill="background1"/>
          </w:tcPr>
          <w:p w14:paraId="3FCD50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包含将地图显示给用户时要显示的属性。</w:t>
            </w:r>
          </w:p>
        </w:tc>
      </w:tr>
      <w:tr w14:paraId="5435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7DFE9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uffer</w:t>
            </w:r>
          </w:p>
        </w:tc>
        <w:tc>
          <w:tcPr>
            <w:tcW w:w="1134" w:type="dxa"/>
            <w:shd w:val="clear" w:color="auto" w:fill="FFFFFF" w:themeFill="background1"/>
          </w:tcPr>
          <w:p w14:paraId="56ED6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2CFC94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默认值为</w:t>
            </w:r>
            <w:r>
              <w:rPr>
                <w:rFonts w:hint="default"/>
                <w:sz w:val="21"/>
                <w:szCs w:val="21"/>
              </w:rPr>
              <w:t>128</w:t>
            </w:r>
            <w:r>
              <w:rPr>
                <w:rFonts w:hint="eastAsia"/>
                <w:sz w:val="21"/>
                <w:szCs w:val="21"/>
              </w:rPr>
              <w:t>，介于0和512之间。每一面的切片缓冲区的大小。值为0时不产生缓冲区，值为512时产生与切片本身一样宽的缓冲区。</w:t>
            </w:r>
          </w:p>
        </w:tc>
      </w:tr>
      <w:tr w14:paraId="6D93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1900C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cluster</w:t>
            </w:r>
          </w:p>
        </w:tc>
        <w:tc>
          <w:tcPr>
            <w:tcW w:w="1134" w:type="dxa"/>
            <w:shd w:val="clear" w:color="auto" w:fill="FFFFFF" w:themeFill="background1"/>
          </w:tcPr>
          <w:p w14:paraId="0B378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7597" w:type="dxa"/>
            <w:shd w:val="clear" w:color="auto" w:fill="FFFFFF" w:themeFill="background1"/>
          </w:tcPr>
          <w:p w14:paraId="4B3D9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</w:t>
            </w:r>
            <w:r>
              <w:rPr>
                <w:rFonts w:hint="default"/>
                <w:sz w:val="21"/>
                <w:szCs w:val="21"/>
              </w:rPr>
              <w:t>false</w:t>
            </w:r>
            <w:r>
              <w:rPr>
                <w:rFonts w:hint="eastAsia"/>
                <w:sz w:val="21"/>
                <w:szCs w:val="21"/>
              </w:rPr>
              <w:t>。如果数据是点要素的集合，则将其设置为true，会按半径将点进行聚合。</w:t>
            </w:r>
          </w:p>
        </w:tc>
      </w:tr>
      <w:tr w14:paraId="62E4C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6129C6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clusterMaxZoom</w:t>
            </w:r>
          </w:p>
        </w:tc>
        <w:tc>
          <w:tcPr>
            <w:tcW w:w="1134" w:type="dxa"/>
            <w:shd w:val="clear" w:color="auto" w:fill="FFFFFF" w:themeFill="background1"/>
          </w:tcPr>
          <w:p w14:paraId="6730B9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7ED5B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聚合的最大层级，大于这个层级的数据不再聚合。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0C8E8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083662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clusterMinPoints</w:t>
            </w:r>
          </w:p>
        </w:tc>
        <w:tc>
          <w:tcPr>
            <w:tcW w:w="1134" w:type="dxa"/>
            <w:shd w:val="clear" w:color="auto" w:fill="FFFFFF" w:themeFill="background1"/>
          </w:tcPr>
          <w:p w14:paraId="1F933B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27B41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</w:t>
            </w:r>
            <w:r>
              <w:rPr>
                <w:rFonts w:hint="default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，聚合的最少点数。</w:t>
            </w:r>
          </w:p>
        </w:tc>
      </w:tr>
      <w:tr w14:paraId="7C5B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39F907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clusterProperties</w:t>
            </w:r>
          </w:p>
        </w:tc>
        <w:tc>
          <w:tcPr>
            <w:tcW w:w="1134" w:type="dxa"/>
            <w:shd w:val="clear" w:color="auto" w:fill="FFFFFF" w:themeFill="background1"/>
          </w:tcPr>
          <w:p w14:paraId="725EE1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7597" w:type="dxa"/>
            <w:shd w:val="clear" w:color="auto" w:fill="FFFFFF" w:themeFill="background1"/>
          </w:tcPr>
          <w:p w14:paraId="0447E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如果启用了聚合，则在生成的聚合上定义自定义属性的对象，用于聚合点中的值。格式为{“property_name”：[operator，map_expression]}。</w:t>
            </w:r>
          </w:p>
          <w:p w14:paraId="2993BB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o</w:t>
            </w:r>
            <w:r>
              <w:rPr>
                <w:rFonts w:hint="eastAsia"/>
                <w:sz w:val="21"/>
                <w:szCs w:val="21"/>
              </w:rPr>
              <w:t>perator: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任何接受至少2个操作数的表达式函数，例如+或者m</w:t>
            </w:r>
            <w:r>
              <w:rPr>
                <w:rFonts w:hint="default"/>
                <w:sz w:val="21"/>
                <w:szCs w:val="21"/>
              </w:rPr>
              <w:t>ax</w:t>
            </w:r>
          </w:p>
          <w:p w14:paraId="5146B3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map_expression</w:t>
            </w:r>
            <w:r>
              <w:rPr>
                <w:rFonts w:hint="default"/>
                <w:sz w:val="21"/>
                <w:szCs w:val="21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产生单个点的值</w:t>
            </w:r>
          </w:p>
          <w:p w14:paraId="68A08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例如：</w:t>
            </w:r>
            <w:r>
              <w:rPr>
                <w:rFonts w:hint="default" w:ascii="Menlo" w:hAnsi="Menlo" w:cs="Menlo"/>
                <w:color w:val="1F3349"/>
                <w:sz w:val="20"/>
                <w:szCs w:val="20"/>
              </w:rPr>
              <w:t>{"sum": ["+", ["get", "scalerank"]]}</w:t>
            </w:r>
          </w:p>
        </w:tc>
      </w:tr>
      <w:tr w14:paraId="683AC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06C4A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clusterRadius</w:t>
            </w:r>
          </w:p>
        </w:tc>
        <w:tc>
          <w:tcPr>
            <w:tcW w:w="1134" w:type="dxa"/>
            <w:shd w:val="clear" w:color="auto" w:fill="FFFFFF" w:themeFill="background1"/>
          </w:tcPr>
          <w:p w14:paraId="391EB2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3267BB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默认为50像素, 聚合半径。当你发现有很多点没有被聚合时，可以适当调大这个参数</w:t>
            </w:r>
          </w:p>
        </w:tc>
      </w:tr>
      <w:tr w14:paraId="4D32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3E40B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data</w:t>
            </w:r>
          </w:p>
        </w:tc>
        <w:tc>
          <w:tcPr>
            <w:tcW w:w="1134" w:type="dxa"/>
            <w:shd w:val="clear" w:color="auto" w:fill="FFFFFF" w:themeFill="background1"/>
          </w:tcPr>
          <w:p w14:paraId="59BBE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7597" w:type="dxa"/>
            <w:shd w:val="clear" w:color="auto" w:fill="FFFFFF" w:themeFill="background1"/>
          </w:tcPr>
          <w:p w14:paraId="6ABE3B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指向</w:t>
            </w:r>
            <w:r>
              <w:rPr>
                <w:rFonts w:hint="default"/>
                <w:sz w:val="21"/>
                <w:szCs w:val="21"/>
              </w:rPr>
              <w:t>GeoJSON</w:t>
            </w:r>
            <w:r>
              <w:rPr>
                <w:rFonts w:hint="eastAsia"/>
                <w:sz w:val="21"/>
                <w:szCs w:val="21"/>
              </w:rPr>
              <w:t>文件的U</w:t>
            </w:r>
            <w:r>
              <w:rPr>
                <w:rFonts w:hint="default"/>
                <w:sz w:val="21"/>
                <w:szCs w:val="21"/>
              </w:rPr>
              <w:t>RL</w:t>
            </w:r>
            <w:r>
              <w:rPr>
                <w:rFonts w:hint="eastAsia"/>
                <w:sz w:val="21"/>
                <w:szCs w:val="21"/>
              </w:rPr>
              <w:t>或者内联GeoJSON。</w:t>
            </w:r>
          </w:p>
        </w:tc>
      </w:tr>
      <w:tr w14:paraId="677B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1DA23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filter</w:t>
            </w:r>
          </w:p>
        </w:tc>
        <w:tc>
          <w:tcPr>
            <w:tcW w:w="1134" w:type="dxa"/>
            <w:shd w:val="clear" w:color="auto" w:fill="FFFFFF" w:themeFill="background1"/>
          </w:tcPr>
          <w:p w14:paraId="26A76C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7597" w:type="dxa"/>
            <w:shd w:val="clear" w:color="auto" w:fill="FFFFFF" w:themeFill="background1"/>
          </w:tcPr>
          <w:p w14:paraId="49CA3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在处理它们进行渲染之前用于过滤要素的表达式</w:t>
            </w:r>
          </w:p>
        </w:tc>
      </w:tr>
      <w:tr w14:paraId="5FEBA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0D1782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generateId</w:t>
            </w:r>
          </w:p>
        </w:tc>
        <w:tc>
          <w:tcPr>
            <w:tcW w:w="1134" w:type="dxa"/>
            <w:shd w:val="clear" w:color="auto" w:fill="FFFFFF" w:themeFill="background1"/>
          </w:tcPr>
          <w:p w14:paraId="74013A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7597" w:type="dxa"/>
            <w:shd w:val="clear" w:color="auto" w:fill="FFFFFF" w:themeFill="background1"/>
          </w:tcPr>
          <w:p w14:paraId="3A4869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</w:t>
            </w:r>
            <w:r>
              <w:rPr>
                <w:rFonts w:hint="default"/>
                <w:sz w:val="21"/>
                <w:szCs w:val="21"/>
              </w:rPr>
              <w:t>false</w:t>
            </w:r>
            <w:r>
              <w:rPr>
                <w:rFonts w:hint="eastAsia"/>
                <w:sz w:val="21"/>
                <w:szCs w:val="21"/>
              </w:rPr>
              <w:t>。是否为geojson要素生成ID，启用后，feature.id属性将根据其在要素数组中的索引自动分配，覆盖先前的所有值</w:t>
            </w:r>
          </w:p>
        </w:tc>
      </w:tr>
      <w:tr w14:paraId="25C6B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1F6A4E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lineMetrics</w:t>
            </w:r>
          </w:p>
        </w:tc>
        <w:tc>
          <w:tcPr>
            <w:tcW w:w="1134" w:type="dxa"/>
            <w:shd w:val="clear" w:color="auto" w:fill="FFFFFF" w:themeFill="background1"/>
          </w:tcPr>
          <w:p w14:paraId="20C601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7597" w:type="dxa"/>
            <w:shd w:val="clear" w:color="auto" w:fill="FFFFFF" w:themeFill="background1"/>
          </w:tcPr>
          <w:p w14:paraId="0C82E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</w:t>
            </w:r>
            <w:r>
              <w:rPr>
                <w:rFonts w:hint="default"/>
                <w:sz w:val="21"/>
                <w:szCs w:val="21"/>
              </w:rPr>
              <w:t>false</w:t>
            </w:r>
            <w:r>
              <w:rPr>
                <w:rFonts w:hint="eastAsia"/>
                <w:sz w:val="21"/>
                <w:szCs w:val="21"/>
              </w:rPr>
              <w:t>。是否计算线距指标</w:t>
            </w:r>
          </w:p>
        </w:tc>
      </w:tr>
      <w:tr w14:paraId="0A8B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64D298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maxzoom</w:t>
            </w:r>
          </w:p>
        </w:tc>
        <w:tc>
          <w:tcPr>
            <w:tcW w:w="1134" w:type="dxa"/>
            <w:shd w:val="clear" w:color="auto" w:fill="FFFFFF" w:themeFill="background1"/>
          </w:tcPr>
          <w:p w14:paraId="64972B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04C50C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默认值1</w:t>
            </w:r>
            <w:r>
              <w:rPr>
                <w:rFonts w:hint="default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。创建矢量切片的最大缩放级别。</w:t>
            </w:r>
          </w:p>
        </w:tc>
      </w:tr>
      <w:tr w14:paraId="7EB6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26C0E6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promoteId</w:t>
            </w:r>
          </w:p>
        </w:tc>
        <w:tc>
          <w:tcPr>
            <w:tcW w:w="1134" w:type="dxa"/>
            <w:shd w:val="clear" w:color="auto" w:fill="FFFFFF" w:themeFill="background1"/>
          </w:tcPr>
          <w:p w14:paraId="3F55BC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promoteId</w:t>
            </w:r>
          </w:p>
        </w:tc>
        <w:tc>
          <w:tcPr>
            <w:tcW w:w="7597" w:type="dxa"/>
            <w:shd w:val="clear" w:color="auto" w:fill="FFFFFF" w:themeFill="background1"/>
          </w:tcPr>
          <w:p w14:paraId="72C1E5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可以用作要素I</w:t>
            </w:r>
            <w:r>
              <w:rPr>
                <w:rFonts w:hint="default"/>
                <w:sz w:val="21"/>
                <w:szCs w:val="21"/>
              </w:rPr>
              <w:t>D</w:t>
            </w:r>
            <w:r>
              <w:rPr>
                <w:rFonts w:hint="eastAsia"/>
                <w:sz w:val="21"/>
                <w:szCs w:val="21"/>
              </w:rPr>
              <w:t>（或者要素状态）。属性名称或{{sourceLayer&gt;：&lt;propertyName&gt;}形式的对象。</w:t>
            </w:r>
          </w:p>
        </w:tc>
      </w:tr>
      <w:tr w14:paraId="4AFF8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4ECD65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tolerance</w:t>
            </w:r>
          </w:p>
        </w:tc>
        <w:tc>
          <w:tcPr>
            <w:tcW w:w="1134" w:type="dxa"/>
            <w:shd w:val="clear" w:color="auto" w:fill="FFFFFF" w:themeFill="background1"/>
          </w:tcPr>
          <w:p w14:paraId="484E30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0948EC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默认值0</w:t>
            </w:r>
            <w:r>
              <w:rPr>
                <w:rFonts w:hint="default"/>
                <w:sz w:val="21"/>
                <w:szCs w:val="21"/>
              </w:rPr>
              <w:t>.375</w:t>
            </w:r>
            <w:r>
              <w:rPr>
                <w:rFonts w:hint="eastAsia"/>
                <w:sz w:val="21"/>
                <w:szCs w:val="21"/>
              </w:rPr>
              <w:t>。道格拉斯 - 普克简化公差（更简单的几何形状和更快的性能）</w:t>
            </w:r>
          </w:p>
        </w:tc>
      </w:tr>
    </w:tbl>
    <w:p w14:paraId="540CCBA3"/>
    <w:p w14:paraId="63427920">
      <w:r>
        <w:rPr>
          <w:rFonts w:hint="eastAsia"/>
        </w:rPr>
        <w:t>示例：</w:t>
      </w:r>
    </w:p>
    <w:p w14:paraId="424BB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"geojson-marker"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6C1CF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"geojson"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2E41A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"data"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15154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"Feature"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4863D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</w:t>
      </w:r>
      <w:r>
        <w:rPr>
          <w:rFonts w:ascii="Menlo" w:hAnsi="Menlo" w:cs="Menlo"/>
          <w:color w:val="314CCD"/>
          <w:sz w:val="18"/>
          <w:szCs w:val="18"/>
        </w:rPr>
        <w:t>"geometry"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466FE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"Point"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7DADF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    </w:t>
      </w:r>
      <w:r>
        <w:rPr>
          <w:rFonts w:ascii="Menlo" w:hAnsi="Menlo" w:cs="Menlo"/>
          <w:color w:val="314CCD"/>
          <w:sz w:val="18"/>
          <w:szCs w:val="18"/>
        </w:rPr>
        <w:t>"coordinates"</w:t>
      </w:r>
      <w:r>
        <w:rPr>
          <w:rFonts w:ascii="Menlo" w:hAnsi="Menlo" w:cs="Menlo"/>
          <w:color w:val="273D56"/>
          <w:sz w:val="18"/>
          <w:szCs w:val="18"/>
        </w:rPr>
        <w:t>: [</w:t>
      </w:r>
      <w:r>
        <w:rPr>
          <w:rFonts w:ascii="Menlo" w:hAnsi="Menlo" w:cs="Menlo"/>
          <w:color w:val="7753EB"/>
          <w:sz w:val="18"/>
          <w:szCs w:val="18"/>
        </w:rPr>
        <w:t>-77.0323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38.9131</w:t>
      </w:r>
      <w:r>
        <w:rPr>
          <w:rFonts w:ascii="Menlo" w:hAnsi="Menlo" w:cs="Menlo"/>
          <w:color w:val="273D56"/>
          <w:sz w:val="18"/>
          <w:szCs w:val="18"/>
        </w:rPr>
        <w:t>]</w:t>
      </w:r>
    </w:p>
    <w:p w14:paraId="6C37B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},</w:t>
      </w:r>
    </w:p>
    <w:p w14:paraId="1EE98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</w:t>
      </w:r>
      <w:r>
        <w:rPr>
          <w:rFonts w:ascii="Menlo" w:hAnsi="Menlo" w:cs="Menlo"/>
          <w:color w:val="314CCD"/>
          <w:sz w:val="18"/>
          <w:szCs w:val="18"/>
        </w:rPr>
        <w:t>"properties"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6B33F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    </w:t>
      </w:r>
      <w:r>
        <w:rPr>
          <w:rFonts w:ascii="Menlo" w:hAnsi="Menlo" w:cs="Menlo"/>
          <w:color w:val="314CCD"/>
          <w:sz w:val="18"/>
          <w:szCs w:val="18"/>
        </w:rPr>
        <w:t>"title"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</w:t>
      </w:r>
      <w:r>
        <w:rPr>
          <w:rFonts w:hint="eastAsia" w:ascii="Menlo" w:hAnsi="Menlo" w:cs="Menlo"/>
          <w:color w:val="CE2C69"/>
          <w:sz w:val="18"/>
          <w:szCs w:val="18"/>
          <w:lang w:eastAsia="zh-CN"/>
        </w:rPr>
        <w:t>cmmap</w:t>
      </w:r>
      <w:r>
        <w:rPr>
          <w:rFonts w:ascii="Menlo" w:hAnsi="Menlo" w:cs="Menlo"/>
          <w:color w:val="CE2C69"/>
          <w:sz w:val="18"/>
          <w:szCs w:val="18"/>
        </w:rPr>
        <w:t xml:space="preserve"> DC"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73E5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    </w:t>
      </w:r>
      <w:r>
        <w:rPr>
          <w:rFonts w:ascii="Menlo" w:hAnsi="Menlo" w:cs="Menlo"/>
          <w:color w:val="314CCD"/>
          <w:sz w:val="18"/>
          <w:szCs w:val="18"/>
        </w:rPr>
        <w:t>"marker-symbol"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"monument"</w:t>
      </w:r>
    </w:p>
    <w:p w14:paraId="0A798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}</w:t>
      </w:r>
    </w:p>
    <w:p w14:paraId="187B7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}</w:t>
      </w:r>
    </w:p>
    <w:p w14:paraId="465F7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20"/>
          <w:szCs w:val="20"/>
        </w:rPr>
      </w:pPr>
      <w:r>
        <w:rPr>
          <w:rFonts w:ascii="Menlo" w:hAnsi="Menlo" w:cs="Menlo"/>
          <w:color w:val="273D56"/>
          <w:sz w:val="18"/>
          <w:szCs w:val="18"/>
        </w:rPr>
        <w:t>}</w:t>
      </w:r>
    </w:p>
    <w:p w14:paraId="3A1025E4"/>
    <w:p w14:paraId="1DE2F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"geojson-lines"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1BC64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"geojson"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4C923D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"data"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"./lines.geojson"</w:t>
      </w:r>
    </w:p>
    <w:p w14:paraId="2E25A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20"/>
          <w:szCs w:val="20"/>
        </w:rPr>
      </w:pPr>
      <w:r>
        <w:rPr>
          <w:rFonts w:ascii="Menlo" w:hAnsi="Menlo" w:cs="Menlo"/>
          <w:color w:val="273D56"/>
          <w:sz w:val="18"/>
          <w:szCs w:val="18"/>
        </w:rPr>
        <w:t>}</w:t>
      </w:r>
    </w:p>
    <w:p w14:paraId="2465CEFB"/>
    <w:p w14:paraId="42075886">
      <w:pPr>
        <w:pStyle w:val="4"/>
        <w:numPr>
          <w:ilvl w:val="2"/>
          <w:numId w:val="2"/>
        </w:numPr>
      </w:pPr>
      <w:bookmarkStart w:id="42" w:name="_Toc1196089576"/>
      <w:bookmarkStart w:id="43" w:name="_Toc1963421490"/>
      <w:r>
        <w:rPr>
          <w:rFonts w:hint="eastAsia"/>
        </w:rPr>
        <w:t>图像数据</w:t>
      </w:r>
      <w:bookmarkEnd w:id="42"/>
      <w:bookmarkEnd w:id="43"/>
    </w:p>
    <w:p w14:paraId="15E63F95">
      <w:pPr>
        <w:rPr>
          <w:rFonts w:ascii="宋体" w:hAnsi="宋体"/>
        </w:rPr>
      </w:pPr>
      <w:r>
        <w:rPr>
          <w:rFonts w:hint="eastAsia" w:ascii="宋体" w:hAnsi="宋体"/>
        </w:rPr>
        <w:t>图像数据源。“url”值包含图像位置。</w:t>
      </w:r>
    </w:p>
    <w:p w14:paraId="76A42045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134"/>
        <w:gridCol w:w="7597"/>
      </w:tblGrid>
      <w:tr w14:paraId="0EC7E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77D4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19429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597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83DB4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19CAC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298036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coordinates</w:t>
            </w:r>
          </w:p>
        </w:tc>
        <w:tc>
          <w:tcPr>
            <w:tcW w:w="1134" w:type="dxa"/>
            <w:shd w:val="clear" w:color="auto" w:fill="FFFFFF" w:themeFill="background1"/>
          </w:tcPr>
          <w:p w14:paraId="7A8EB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</w:t>
            </w:r>
          </w:p>
        </w:tc>
        <w:tc>
          <w:tcPr>
            <w:tcW w:w="7597" w:type="dxa"/>
            <w:shd w:val="clear" w:color="auto" w:fill="FFFFFF" w:themeFill="background1"/>
          </w:tcPr>
          <w:p w14:paraId="697C6E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经纬度数组。</w:t>
            </w:r>
          </w:p>
        </w:tc>
      </w:tr>
      <w:tr w14:paraId="13F5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70972F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url</w:t>
            </w:r>
          </w:p>
        </w:tc>
        <w:tc>
          <w:tcPr>
            <w:tcW w:w="1134" w:type="dxa"/>
            <w:shd w:val="clear" w:color="auto" w:fill="FFFFFF" w:themeFill="background1"/>
          </w:tcPr>
          <w:p w14:paraId="46344C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597" w:type="dxa"/>
            <w:shd w:val="clear" w:color="auto" w:fill="FFFFFF" w:themeFill="background1"/>
          </w:tcPr>
          <w:p w14:paraId="0FBD8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指向图像的U</w:t>
            </w:r>
            <w:r>
              <w:rPr>
                <w:rFonts w:hint="default"/>
                <w:sz w:val="21"/>
                <w:szCs w:val="21"/>
              </w:rPr>
              <w:t>RL</w:t>
            </w:r>
          </w:p>
        </w:tc>
      </w:tr>
    </w:tbl>
    <w:p w14:paraId="6BE299D4"/>
    <w:p w14:paraId="2BEEDE3A">
      <w:r>
        <w:rPr>
          <w:rFonts w:hint="eastAsia"/>
        </w:rPr>
        <w:t>示例：</w:t>
      </w:r>
    </w:p>
    <w:p w14:paraId="2DEC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"image"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41F03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"image"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1B830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"url"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</w:t>
      </w:r>
      <w:r>
        <w:rPr>
          <w:rFonts w:hint="eastAsia" w:ascii="Menlo" w:hAnsi="Menlo" w:cs="Menlo"/>
          <w:color w:val="CE2C69"/>
          <w:sz w:val="18"/>
          <w:szCs w:val="18"/>
          <w:lang w:val="en-US" w:eastAsia="zh-CN"/>
        </w:rPr>
        <w:t>图片服务地址</w:t>
      </w:r>
      <w:r>
        <w:rPr>
          <w:rFonts w:ascii="Menlo" w:hAnsi="Menlo" w:cs="Menlo"/>
          <w:color w:val="CE2C69"/>
          <w:sz w:val="18"/>
          <w:szCs w:val="18"/>
        </w:rPr>
        <w:t>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3FF58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"coordinates"</w:t>
      </w:r>
      <w:r>
        <w:rPr>
          <w:rFonts w:ascii="Menlo" w:hAnsi="Menlo" w:cs="Menlo"/>
          <w:color w:val="273D56"/>
          <w:sz w:val="18"/>
          <w:szCs w:val="18"/>
        </w:rPr>
        <w:t>: [</w:t>
      </w:r>
    </w:p>
    <w:p w14:paraId="235B4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-80.425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46.437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6F79A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-71.516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46.437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31DD1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-71.516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37.936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1709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-80.425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37.936</w:t>
      </w:r>
      <w:r>
        <w:rPr>
          <w:rFonts w:ascii="Menlo" w:hAnsi="Menlo" w:cs="Menlo"/>
          <w:color w:val="273D56"/>
          <w:sz w:val="18"/>
          <w:szCs w:val="18"/>
        </w:rPr>
        <w:t>]</w:t>
      </w:r>
    </w:p>
    <w:p w14:paraId="5A5C9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]</w:t>
      </w:r>
    </w:p>
    <w:p w14:paraId="6E296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20"/>
          <w:szCs w:val="20"/>
        </w:rPr>
      </w:pPr>
      <w:r>
        <w:rPr>
          <w:rFonts w:ascii="Menlo" w:hAnsi="Menlo" w:cs="Menlo"/>
          <w:color w:val="273D56"/>
          <w:sz w:val="18"/>
          <w:szCs w:val="18"/>
        </w:rPr>
        <w:t>}</w:t>
      </w:r>
    </w:p>
    <w:p w14:paraId="2C18A3A4">
      <w:pPr>
        <w:pStyle w:val="4"/>
        <w:numPr>
          <w:ilvl w:val="2"/>
          <w:numId w:val="2"/>
        </w:numPr>
      </w:pPr>
      <w:bookmarkStart w:id="44" w:name="_Toc419493927"/>
      <w:bookmarkStart w:id="45" w:name="_Toc527042472"/>
      <w:r>
        <w:rPr>
          <w:rFonts w:hint="eastAsia"/>
        </w:rPr>
        <w:t>视频数据</w:t>
      </w:r>
      <w:bookmarkEnd w:id="44"/>
      <w:bookmarkEnd w:id="45"/>
    </w:p>
    <w:p w14:paraId="65965A4E">
      <w:r>
        <w:rPr>
          <w:rFonts w:hint="eastAsia" w:ascii="宋体" w:hAnsi="宋体"/>
        </w:rPr>
        <w:t>视频数据源。“urls”值是一个数组。对于数组中的每个URL，将创建一个视频元素源。为了支持跨浏览器的视频，请提供多种格式的URL</w:t>
      </w:r>
    </w:p>
    <w:p w14:paraId="0D5054C7"/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134"/>
        <w:gridCol w:w="7597"/>
      </w:tblGrid>
      <w:tr w14:paraId="4B9E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E479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FD32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597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6F4E0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6EC3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72F99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coordinates</w:t>
            </w:r>
          </w:p>
        </w:tc>
        <w:tc>
          <w:tcPr>
            <w:tcW w:w="1134" w:type="dxa"/>
            <w:shd w:val="clear" w:color="auto" w:fill="FFFFFF" w:themeFill="background1"/>
          </w:tcPr>
          <w:p w14:paraId="1874CC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</w:t>
            </w:r>
          </w:p>
        </w:tc>
        <w:tc>
          <w:tcPr>
            <w:tcW w:w="7597" w:type="dxa"/>
            <w:shd w:val="clear" w:color="auto" w:fill="FFFFFF" w:themeFill="background1"/>
          </w:tcPr>
          <w:p w14:paraId="2BD5B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经纬度数组。</w:t>
            </w:r>
          </w:p>
        </w:tc>
      </w:tr>
      <w:tr w14:paraId="2B28E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0326AE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urls</w:t>
            </w:r>
          </w:p>
        </w:tc>
        <w:tc>
          <w:tcPr>
            <w:tcW w:w="1134" w:type="dxa"/>
            <w:shd w:val="clear" w:color="auto" w:fill="FFFFFF" w:themeFill="background1"/>
          </w:tcPr>
          <w:p w14:paraId="5F93E8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</w:t>
            </w:r>
          </w:p>
        </w:tc>
        <w:tc>
          <w:tcPr>
            <w:tcW w:w="7597" w:type="dxa"/>
            <w:shd w:val="clear" w:color="auto" w:fill="FFFFFF" w:themeFill="background1"/>
          </w:tcPr>
          <w:p w14:paraId="68FFA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指向视频的U</w:t>
            </w:r>
            <w:r>
              <w:rPr>
                <w:rFonts w:hint="default"/>
                <w:sz w:val="21"/>
                <w:szCs w:val="21"/>
              </w:rPr>
              <w:t>RL</w:t>
            </w:r>
          </w:p>
        </w:tc>
      </w:tr>
    </w:tbl>
    <w:p w14:paraId="2258F082"/>
    <w:p w14:paraId="2A0CD207">
      <w:r>
        <w:rPr>
          <w:rFonts w:hint="eastAsia"/>
        </w:rPr>
        <w:t>示例：</w:t>
      </w:r>
    </w:p>
    <w:p w14:paraId="54E18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"video"</w:t>
      </w:r>
      <w:r>
        <w:rPr>
          <w:rFonts w:ascii="Menlo" w:hAnsi="Menlo" w:cs="Menlo"/>
          <w:color w:val="273D56"/>
          <w:sz w:val="18"/>
          <w:szCs w:val="18"/>
        </w:rPr>
        <w:t>: {</w:t>
      </w:r>
    </w:p>
    <w:p w14:paraId="43818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"type"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CE2C69"/>
          <w:sz w:val="18"/>
          <w:szCs w:val="18"/>
        </w:rPr>
        <w:t>"video"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3755D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"urls"</w:t>
      </w:r>
      <w:r>
        <w:rPr>
          <w:rFonts w:ascii="Menlo" w:hAnsi="Menlo" w:cs="Menlo"/>
          <w:color w:val="273D56"/>
          <w:sz w:val="18"/>
          <w:szCs w:val="18"/>
        </w:rPr>
        <w:t>: [</w:t>
      </w:r>
    </w:p>
    <w:p w14:paraId="34350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</w:t>
      </w:r>
      <w:r>
        <w:rPr>
          <w:rFonts w:ascii="Menlo" w:hAnsi="Menlo" w:cs="Menlo"/>
          <w:color w:val="CE2C69"/>
          <w:sz w:val="18"/>
          <w:szCs w:val="18"/>
        </w:rPr>
        <w:t>"</w:t>
      </w:r>
      <w:r>
        <w:rPr>
          <w:rFonts w:hint="eastAsia" w:ascii="Menlo" w:hAnsi="Menlo" w:cs="Menlo"/>
          <w:color w:val="CE2C69"/>
          <w:sz w:val="18"/>
          <w:szCs w:val="18"/>
          <w:lang w:val="en-US" w:eastAsia="zh-CN"/>
        </w:rPr>
        <w:t>视频服务地址</w:t>
      </w:r>
      <w:r>
        <w:rPr>
          <w:rFonts w:ascii="Menlo" w:hAnsi="Menlo" w:cs="Menlo"/>
          <w:color w:val="CE2C69"/>
          <w:sz w:val="18"/>
          <w:szCs w:val="18"/>
        </w:rPr>
        <w:t>"</w:t>
      </w:r>
    </w:p>
    <w:p w14:paraId="05A98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],</w:t>
      </w:r>
    </w:p>
    <w:p w14:paraId="4DA05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</w:t>
      </w:r>
      <w:r>
        <w:rPr>
          <w:rFonts w:ascii="Menlo" w:hAnsi="Menlo" w:cs="Menlo"/>
          <w:color w:val="314CCD"/>
          <w:sz w:val="18"/>
          <w:szCs w:val="18"/>
        </w:rPr>
        <w:t>"coordinates"</w:t>
      </w:r>
      <w:r>
        <w:rPr>
          <w:rFonts w:ascii="Menlo" w:hAnsi="Menlo" w:cs="Menlo"/>
          <w:color w:val="273D56"/>
          <w:sz w:val="18"/>
          <w:szCs w:val="18"/>
        </w:rPr>
        <w:t>: [</w:t>
      </w:r>
    </w:p>
    <w:p w14:paraId="532EB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-122.51596391201019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37.56238816766053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3169A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-122.51467645168304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37.56410183312965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332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-122.51309394836426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37.563391708549425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63940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    [</w:t>
      </w:r>
      <w:r>
        <w:rPr>
          <w:rFonts w:ascii="Menlo" w:hAnsi="Menlo" w:cs="Menlo"/>
          <w:color w:val="7753EB"/>
          <w:sz w:val="18"/>
          <w:szCs w:val="18"/>
        </w:rPr>
        <w:t>-122.51423120498657</w:t>
      </w:r>
      <w:r>
        <w:rPr>
          <w:rFonts w:ascii="Menlo" w:hAnsi="Menlo" w:cs="Menlo"/>
          <w:color w:val="273D56"/>
          <w:sz w:val="18"/>
          <w:szCs w:val="18"/>
        </w:rPr>
        <w:t xml:space="preserve">, </w:t>
      </w:r>
      <w:r>
        <w:rPr>
          <w:rFonts w:ascii="Menlo" w:hAnsi="Menlo" w:cs="Menlo"/>
          <w:color w:val="7753EB"/>
          <w:sz w:val="18"/>
          <w:szCs w:val="18"/>
        </w:rPr>
        <w:t>37.56161849366671</w:t>
      </w:r>
      <w:r>
        <w:rPr>
          <w:rFonts w:ascii="Menlo" w:hAnsi="Menlo" w:cs="Menlo"/>
          <w:color w:val="273D56"/>
          <w:sz w:val="18"/>
          <w:szCs w:val="18"/>
        </w:rPr>
        <w:t>]</w:t>
      </w:r>
    </w:p>
    <w:p w14:paraId="1A7B3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 xml:space="preserve">    ]</w:t>
      </w:r>
    </w:p>
    <w:p w14:paraId="05278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20"/>
          <w:szCs w:val="20"/>
        </w:rPr>
      </w:pPr>
      <w:r>
        <w:rPr>
          <w:rFonts w:ascii="Menlo" w:hAnsi="Menlo" w:cs="Menlo"/>
          <w:color w:val="273D56"/>
          <w:sz w:val="18"/>
          <w:szCs w:val="18"/>
        </w:rPr>
        <w:t>}</w:t>
      </w:r>
    </w:p>
    <w:p w14:paraId="235115F2"/>
    <w:p w14:paraId="46A3EEB0"/>
    <w:p w14:paraId="7F92A855">
      <w:pPr>
        <w:pStyle w:val="3"/>
        <w:numPr>
          <w:ilvl w:val="1"/>
          <w:numId w:val="2"/>
        </w:numPr>
      </w:pPr>
      <w:bookmarkStart w:id="46" w:name="_Toc462171233"/>
      <w:bookmarkStart w:id="47" w:name="_Toc1680696105"/>
      <w:r>
        <w:rPr>
          <w:rFonts w:hint="eastAsia"/>
        </w:rPr>
        <w:t>图层样式</w:t>
      </w:r>
      <w:bookmarkEnd w:id="46"/>
      <w:bookmarkEnd w:id="47"/>
    </w:p>
    <w:p w14:paraId="1C97A0FB">
      <w:pPr>
        <w:rPr>
          <w:rFonts w:ascii="宋体" w:hAnsi="宋体"/>
        </w:rPr>
      </w:pPr>
      <w:r>
        <w:rPr>
          <w:rFonts w:hint="eastAsia" w:ascii="宋体" w:hAnsi="宋体"/>
        </w:rPr>
        <w:t>样式的图层属性列出了该样式中可用的所有图层。样式的图层属性列出了该样式中可用的所有图层。 图层的类型由“type”属性指定，并且必须是背景、多边形填充、折线、点符号、栅格、圆形图层之一。</w:t>
      </w:r>
    </w:p>
    <w:p w14:paraId="354E8D52">
      <w:pPr>
        <w:rPr>
          <w:rFonts w:ascii="宋体" w:hAnsi="宋体"/>
        </w:rPr>
      </w:pPr>
    </w:p>
    <w:p w14:paraId="503572B4">
      <w:pPr>
        <w:rPr>
          <w:rFonts w:ascii="宋体" w:hAnsi="宋体"/>
        </w:rPr>
      </w:pPr>
      <w:r>
        <w:rPr>
          <w:rFonts w:hint="eastAsia" w:ascii="宋体" w:hAnsi="宋体"/>
        </w:rPr>
        <w:t>除背景类型的图层外，每个图层都必须引用数据源。图层会从数据源中获取数据，可以选择过滤要素，然后定义如何设置这些要素的样式。</w:t>
      </w:r>
    </w:p>
    <w:p w14:paraId="5967D079">
      <w:pPr>
        <w:rPr>
          <w:rFonts w:ascii="宋体" w:hAnsi="宋体"/>
        </w:rPr>
      </w:pPr>
    </w:p>
    <w:p w14:paraId="37E14F1E">
      <w:pPr>
        <w:rPr>
          <w:b/>
          <w:bCs/>
        </w:rPr>
      </w:pPr>
      <w:r>
        <w:rPr>
          <w:rFonts w:hint="eastAsia"/>
          <w:b/>
          <w:bCs/>
        </w:rPr>
        <w:t>图层属性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166"/>
        <w:gridCol w:w="7568"/>
      </w:tblGrid>
      <w:tr w14:paraId="7F5E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049EE6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382D43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597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082E55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4F32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67F93E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id</w:t>
            </w:r>
          </w:p>
        </w:tc>
        <w:tc>
          <w:tcPr>
            <w:tcW w:w="1134" w:type="dxa"/>
            <w:shd w:val="clear" w:color="auto" w:fill="FFFFFF" w:themeFill="background1"/>
          </w:tcPr>
          <w:p w14:paraId="6A6809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597" w:type="dxa"/>
            <w:shd w:val="clear" w:color="auto" w:fill="FFFFFF" w:themeFill="background1"/>
          </w:tcPr>
          <w:p w14:paraId="22ED10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唯一图层名称。</w:t>
            </w:r>
          </w:p>
        </w:tc>
      </w:tr>
      <w:tr w14:paraId="42217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516B4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type</w:t>
            </w:r>
          </w:p>
        </w:tc>
        <w:tc>
          <w:tcPr>
            <w:tcW w:w="1134" w:type="dxa"/>
            <w:shd w:val="clear" w:color="auto" w:fill="FFFFFF" w:themeFill="background1"/>
          </w:tcPr>
          <w:p w14:paraId="3C242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7597" w:type="dxa"/>
            <w:shd w:val="clear" w:color="auto" w:fill="FFFFFF" w:themeFill="background1"/>
          </w:tcPr>
          <w:p w14:paraId="4C9804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图层的渲染类型，</w:t>
            </w:r>
            <w:r>
              <w:rPr>
                <w:rFonts w:hint="default"/>
                <w:sz w:val="21"/>
                <w:szCs w:val="21"/>
              </w:rPr>
              <w:t>"background"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"fill"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"line"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"symbol"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"raster"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"circle"</w:t>
            </w:r>
            <w:r>
              <w:rPr>
                <w:rFonts w:hint="eastAsia"/>
                <w:sz w:val="21"/>
                <w:szCs w:val="21"/>
              </w:rPr>
              <w:t>之一。</w:t>
            </w:r>
          </w:p>
        </w:tc>
      </w:tr>
      <w:tr w14:paraId="21E71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71972B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filter</w:t>
            </w:r>
          </w:p>
        </w:tc>
        <w:tc>
          <w:tcPr>
            <w:tcW w:w="1134" w:type="dxa"/>
            <w:shd w:val="clear" w:color="auto" w:fill="FFFFFF" w:themeFill="background1"/>
          </w:tcPr>
          <w:p w14:paraId="4CA877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expression</w:t>
            </w:r>
          </w:p>
        </w:tc>
        <w:tc>
          <w:tcPr>
            <w:tcW w:w="7597" w:type="dxa"/>
            <w:shd w:val="clear" w:color="auto" w:fill="FFFFFF" w:themeFill="background1"/>
          </w:tcPr>
          <w:p w14:paraId="50BA2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指定数据源要素的条件。仅显示与过滤器匹配的功能。过滤器表达式中不支持要素状态表达式</w:t>
            </w:r>
          </w:p>
        </w:tc>
      </w:tr>
      <w:tr w14:paraId="1281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36160C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ayout</w:t>
            </w:r>
          </w:p>
        </w:tc>
        <w:tc>
          <w:tcPr>
            <w:tcW w:w="1134" w:type="dxa"/>
            <w:shd w:val="clear" w:color="auto" w:fill="FFFFFF" w:themeFill="background1"/>
          </w:tcPr>
          <w:p w14:paraId="4EEDF9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l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ayout</w:t>
            </w:r>
          </w:p>
        </w:tc>
        <w:tc>
          <w:tcPr>
            <w:tcW w:w="7597" w:type="dxa"/>
            <w:shd w:val="clear" w:color="auto" w:fill="FFFFFF" w:themeFill="background1"/>
          </w:tcPr>
          <w:p w14:paraId="589969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图层的布局属性。</w:t>
            </w:r>
          </w:p>
        </w:tc>
      </w:tr>
      <w:tr w14:paraId="4F38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7BF73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m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axzoom</w:t>
            </w:r>
          </w:p>
        </w:tc>
        <w:tc>
          <w:tcPr>
            <w:tcW w:w="1134" w:type="dxa"/>
            <w:shd w:val="clear" w:color="auto" w:fill="FFFFFF" w:themeFill="background1"/>
          </w:tcPr>
          <w:p w14:paraId="2140C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24240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图层的最大缩放级别，在0到2</w:t>
            </w:r>
            <w:r>
              <w:rPr>
                <w:rFonts w:hint="default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之间。在等于或大于最大缩放级别时，图层将被隐藏</w:t>
            </w:r>
          </w:p>
        </w:tc>
      </w:tr>
      <w:tr w14:paraId="79CA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100475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m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etadata</w:t>
            </w:r>
          </w:p>
        </w:tc>
        <w:tc>
          <w:tcPr>
            <w:tcW w:w="1134" w:type="dxa"/>
            <w:shd w:val="clear" w:color="auto" w:fill="FFFFFF" w:themeFill="background1"/>
          </w:tcPr>
          <w:p w14:paraId="574AE3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7597" w:type="dxa"/>
            <w:shd w:val="clear" w:color="auto" w:fill="FFFFFF" w:themeFill="background1"/>
          </w:tcPr>
          <w:p w14:paraId="135432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关于样式表的任意属性信息，但不对渲染过程产生影响。这些属性应该添加前缀以避免冲突，例如 '</w:t>
            </w:r>
            <w:r>
              <w:rPr>
                <w:rFonts w:hint="eastAsia"/>
                <w:sz w:val="21"/>
                <w:szCs w:val="21"/>
                <w:lang w:eastAsia="zh-CN"/>
              </w:rPr>
              <w:t>cmmap</w:t>
            </w:r>
            <w:r>
              <w:rPr>
                <w:rFonts w:hint="default"/>
                <w:sz w:val="21"/>
                <w:szCs w:val="21"/>
              </w:rPr>
              <w:t>:'</w:t>
            </w:r>
          </w:p>
        </w:tc>
      </w:tr>
      <w:tr w14:paraId="2500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3FA45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m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inzoom</w:t>
            </w:r>
          </w:p>
        </w:tc>
        <w:tc>
          <w:tcPr>
            <w:tcW w:w="1134" w:type="dxa"/>
            <w:shd w:val="clear" w:color="auto" w:fill="FFFFFF" w:themeFill="background1"/>
          </w:tcPr>
          <w:p w14:paraId="744986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7597" w:type="dxa"/>
            <w:shd w:val="clear" w:color="auto" w:fill="FFFFFF" w:themeFill="background1"/>
          </w:tcPr>
          <w:p w14:paraId="23570E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图层的最小缩放级别，在0到2</w:t>
            </w:r>
            <w:r>
              <w:rPr>
                <w:rFonts w:hint="default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之间。在小于最小缩放的缩放级别时，该图层将被隐藏</w:t>
            </w:r>
          </w:p>
        </w:tc>
      </w:tr>
      <w:tr w14:paraId="1B3A3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4476E7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p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aint</w:t>
            </w:r>
          </w:p>
        </w:tc>
        <w:tc>
          <w:tcPr>
            <w:tcW w:w="1134" w:type="dxa"/>
            <w:shd w:val="clear" w:color="auto" w:fill="FFFFFF" w:themeFill="background1"/>
          </w:tcPr>
          <w:p w14:paraId="498DA0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p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aint</w:t>
            </w:r>
          </w:p>
        </w:tc>
        <w:tc>
          <w:tcPr>
            <w:tcW w:w="7597" w:type="dxa"/>
            <w:shd w:val="clear" w:color="auto" w:fill="FFFFFF" w:themeFill="background1"/>
          </w:tcPr>
          <w:p w14:paraId="4134A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图层的默认绘画属性</w:t>
            </w:r>
          </w:p>
        </w:tc>
      </w:tr>
      <w:tr w14:paraId="08D7D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32BC6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ource</w:t>
            </w:r>
          </w:p>
        </w:tc>
        <w:tc>
          <w:tcPr>
            <w:tcW w:w="1134" w:type="dxa"/>
            <w:shd w:val="clear" w:color="auto" w:fill="FFFFFF" w:themeFill="background1"/>
          </w:tcPr>
          <w:p w14:paraId="71D10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597" w:type="dxa"/>
            <w:shd w:val="clear" w:color="auto" w:fill="FFFFFF" w:themeFill="background1"/>
          </w:tcPr>
          <w:p w14:paraId="4FA420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用于图层的数据源描述的名称。除了背景图层外，其他图层都需要。</w:t>
            </w:r>
          </w:p>
        </w:tc>
      </w:tr>
      <w:tr w14:paraId="04F33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426EB6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source-layer</w:t>
            </w:r>
          </w:p>
        </w:tc>
        <w:tc>
          <w:tcPr>
            <w:tcW w:w="1134" w:type="dxa"/>
            <w:shd w:val="clear" w:color="auto" w:fill="FFFFFF" w:themeFill="background1"/>
          </w:tcPr>
          <w:p w14:paraId="7D93E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7597" w:type="dxa"/>
            <w:shd w:val="clear" w:color="auto" w:fill="FFFFFF" w:themeFill="background1"/>
          </w:tcPr>
          <w:p w14:paraId="224B5E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用于矢量切片数据源。</w:t>
            </w:r>
          </w:p>
        </w:tc>
      </w:tr>
    </w:tbl>
    <w:p w14:paraId="72CAD7F3">
      <w:pPr>
        <w:rPr>
          <w:rFonts w:ascii="宋体" w:hAnsi="宋体"/>
        </w:rPr>
      </w:pPr>
    </w:p>
    <w:p w14:paraId="026C194D">
      <w:pPr>
        <w:rPr>
          <w:rFonts w:ascii="宋体" w:hAnsi="宋体"/>
        </w:rPr>
      </w:pPr>
      <w:r>
        <w:rPr>
          <w:rFonts w:hint="eastAsia" w:ascii="宋体" w:hAnsi="宋体"/>
        </w:rPr>
        <w:t>示例：</w:t>
      </w:r>
    </w:p>
    <w:p w14:paraId="58929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"layers"</w:t>
      </w:r>
      <w:r>
        <w:rPr>
          <w:rFonts w:ascii="Menlo" w:hAnsi="Menlo" w:cs="Menlo"/>
          <w:color w:val="273D56"/>
          <w:sz w:val="18"/>
          <w:szCs w:val="18"/>
        </w:rPr>
        <w:t xml:space="preserve">: </w:t>
      </w:r>
      <w:r>
        <w:rPr>
          <w:rFonts w:ascii="Menlo" w:hAnsi="Menlo" w:cs="Menlo"/>
          <w:color w:val="7753EB"/>
          <w:sz w:val="18"/>
          <w:szCs w:val="18"/>
        </w:rPr>
        <w:t>[</w:t>
      </w:r>
    </w:p>
    <w:p w14:paraId="4AD67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{</w:t>
      </w:r>
    </w:p>
    <w:p w14:paraId="46DDF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  "id": "water",</w:t>
      </w:r>
    </w:p>
    <w:p w14:paraId="7A9E8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  "source": "</w:t>
      </w:r>
      <w:r>
        <w:rPr>
          <w:rFonts w:hint="eastAsia" w:ascii="Menlo" w:hAnsi="Menlo" w:cs="Menlo"/>
          <w:color w:val="7753EB"/>
          <w:sz w:val="18"/>
          <w:szCs w:val="18"/>
          <w:lang w:eastAsia="zh-CN"/>
        </w:rPr>
        <w:t>cmmap</w:t>
      </w:r>
      <w:r>
        <w:rPr>
          <w:rFonts w:ascii="Menlo" w:hAnsi="Menlo" w:cs="Menlo"/>
          <w:color w:val="7753EB"/>
          <w:sz w:val="18"/>
          <w:szCs w:val="18"/>
        </w:rPr>
        <w:t>-streets",</w:t>
      </w:r>
    </w:p>
    <w:p w14:paraId="26911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  "source-layer": "water",</w:t>
      </w:r>
    </w:p>
    <w:p w14:paraId="6E04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  "type": "fill",</w:t>
      </w:r>
    </w:p>
    <w:p w14:paraId="47D2A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  "paint": {</w:t>
      </w:r>
    </w:p>
    <w:p w14:paraId="28AFB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    "fill-color": "#00ffff"</w:t>
      </w:r>
    </w:p>
    <w:p w14:paraId="15302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  }</w:t>
      </w:r>
    </w:p>
    <w:p w14:paraId="7824AD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7753EB"/>
          <w:sz w:val="18"/>
          <w:szCs w:val="18"/>
        </w:rPr>
      </w:pPr>
      <w:r>
        <w:rPr>
          <w:rFonts w:ascii="Menlo" w:hAnsi="Menlo" w:cs="Menlo"/>
          <w:color w:val="7753EB"/>
          <w:sz w:val="18"/>
          <w:szCs w:val="18"/>
        </w:rPr>
        <w:t xml:space="preserve">  }</w:t>
      </w:r>
    </w:p>
    <w:p w14:paraId="364E2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textAlignment w:val="baseline"/>
        <w:rPr>
          <w:rFonts w:ascii="Menlo" w:hAnsi="Menlo" w:cs="Menlo"/>
          <w:color w:val="273D56"/>
          <w:sz w:val="20"/>
          <w:szCs w:val="20"/>
        </w:rPr>
      </w:pPr>
      <w:r>
        <w:rPr>
          <w:rFonts w:ascii="Menlo" w:hAnsi="Menlo" w:cs="Menlo"/>
          <w:color w:val="7753EB"/>
          <w:sz w:val="18"/>
          <w:szCs w:val="18"/>
        </w:rPr>
        <w:t>]</w:t>
      </w:r>
    </w:p>
    <w:p w14:paraId="21D8084F">
      <w:pPr>
        <w:rPr>
          <w:rFonts w:ascii="宋体" w:hAnsi="宋体"/>
        </w:rPr>
      </w:pPr>
    </w:p>
    <w:p w14:paraId="372A0087">
      <w:pPr>
        <w:pStyle w:val="4"/>
        <w:numPr>
          <w:ilvl w:val="2"/>
          <w:numId w:val="2"/>
        </w:numPr>
      </w:pPr>
      <w:bookmarkStart w:id="48" w:name="_Toc421050517"/>
      <w:bookmarkStart w:id="49" w:name="_Toc564702756"/>
      <w:r>
        <w:rPr>
          <w:rFonts w:hint="eastAsia"/>
        </w:rPr>
        <w:t>背景图层</w:t>
      </w:r>
      <w:bookmarkEnd w:id="48"/>
      <w:bookmarkEnd w:id="49"/>
    </w:p>
    <w:p w14:paraId="0D0BA617">
      <w:r>
        <w:rPr>
          <w:rFonts w:hint="eastAsia"/>
        </w:rPr>
        <w:t>背景图层覆盖了整个地图。使用背景图层来配置颜色或图案，使其显示在所有其他地图内容的下方。</w:t>
      </w:r>
    </w:p>
    <w:p w14:paraId="441CFD72">
      <w:pPr>
        <w:rPr>
          <w:b/>
          <w:bCs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6746"/>
      </w:tblGrid>
      <w:tr w14:paraId="0BE12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2ECC3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88102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74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B9195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29E2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3014D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background-color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BD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08AC62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背景颜色，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#000000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46935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C0025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background-opacity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05F05D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4963B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背景透明度，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属性。默认值是1，在0和1之间。</w:t>
            </w:r>
          </w:p>
        </w:tc>
      </w:tr>
      <w:tr w14:paraId="1EFD5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AF53F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background-pattern</w:t>
            </w:r>
          </w:p>
        </w:tc>
        <w:tc>
          <w:tcPr>
            <w:tcW w:w="1701" w:type="dxa"/>
            <w:shd w:val="clear" w:color="auto" w:fill="FFFFFF" w:themeFill="background1"/>
          </w:tcPr>
          <w:p w14:paraId="31E1A9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 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resolvedImage</w:t>
            </w:r>
          </w:p>
        </w:tc>
        <w:tc>
          <w:tcPr>
            <w:tcW w:w="6746" w:type="dxa"/>
            <w:shd w:val="clear" w:color="auto" w:fill="FFFFFF" w:themeFill="background1"/>
          </w:tcPr>
          <w:p w14:paraId="686F59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背景图案，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属性。Sprite中用于绘制图像背景的图像名称。</w:t>
            </w:r>
          </w:p>
        </w:tc>
      </w:tr>
      <w:tr w14:paraId="13AFC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7C1D9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visibility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2D9E20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7EC2A6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可见性，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visible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"visible"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"none"</w:t>
            </w:r>
            <w:r>
              <w:rPr>
                <w:rFonts w:hint="eastAsia"/>
                <w:sz w:val="21"/>
                <w:szCs w:val="21"/>
              </w:rPr>
              <w:t>其中之一。</w:t>
            </w:r>
          </w:p>
        </w:tc>
      </w:tr>
    </w:tbl>
    <w:p w14:paraId="230B2314"/>
    <w:p w14:paraId="6976D5DA">
      <w:pPr>
        <w:pStyle w:val="4"/>
        <w:numPr>
          <w:ilvl w:val="2"/>
          <w:numId w:val="2"/>
        </w:numPr>
      </w:pPr>
      <w:bookmarkStart w:id="50" w:name="_Toc569942361"/>
      <w:bookmarkStart w:id="51" w:name="_Toc18809922"/>
      <w:r>
        <w:rPr>
          <w:rFonts w:hint="eastAsia"/>
        </w:rPr>
        <w:t>多边形填充图层</w:t>
      </w:r>
      <w:bookmarkEnd w:id="50"/>
      <w:bookmarkEnd w:id="51"/>
    </w:p>
    <w:p w14:paraId="45F8DCC2">
      <w:r>
        <w:rPr>
          <w:rFonts w:hint="eastAsia"/>
        </w:rPr>
        <w:t>填充样式层可在地图上渲染一个或多个填充（以及可选的描边）多边形。您可以使用填充层来配置多边形或多面要素的视觉外观。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6746"/>
      </w:tblGrid>
      <w:tr w14:paraId="232A4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4F61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5EBD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74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3D8D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4F928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B9204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fill-antailias</w:t>
            </w:r>
          </w:p>
        </w:tc>
        <w:tc>
          <w:tcPr>
            <w:tcW w:w="1701" w:type="dxa"/>
            <w:shd w:val="clear" w:color="auto" w:fill="FFFFFF" w:themeFill="background1"/>
          </w:tcPr>
          <w:p w14:paraId="3AD42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55EEA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属性。默认值是true。</w:t>
            </w:r>
          </w:p>
        </w:tc>
      </w:tr>
      <w:tr w14:paraId="2C5B8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6ECDD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5F895C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1B5972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#000000</w:t>
            </w:r>
            <w:r>
              <w:rPr>
                <w:rFonts w:hint="eastAsia"/>
                <w:sz w:val="21"/>
                <w:szCs w:val="21"/>
              </w:rPr>
              <w:t>。设置 fill-pattern 后无效。</w:t>
            </w:r>
          </w:p>
        </w:tc>
      </w:tr>
      <w:tr w14:paraId="04F9D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235" w:type="dxa"/>
            <w:shd w:val="clear" w:color="auto" w:fill="FFFFFF" w:themeFill="background1"/>
          </w:tcPr>
          <w:p w14:paraId="1747F0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fill-opacity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0A8A6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 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1AF3C7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属性。默认值是1，在0和1之间。</w:t>
            </w:r>
          </w:p>
        </w:tc>
      </w:tr>
      <w:tr w14:paraId="7D27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C0E4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fill-outline-color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492B01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11FABD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Paint属性。设置 fill-pattern 后无效。 需要 fill-antialias = true。</w:t>
            </w:r>
          </w:p>
        </w:tc>
      </w:tr>
      <w:tr w14:paraId="680BA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1B0B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fill-pattern</w:t>
            </w:r>
          </w:p>
        </w:tc>
        <w:tc>
          <w:tcPr>
            <w:tcW w:w="1701" w:type="dxa"/>
            <w:shd w:val="clear" w:color="auto" w:fill="FFFFFF" w:themeFill="background1"/>
          </w:tcPr>
          <w:p w14:paraId="4C744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"https://docs.mapbox.com/mapbox-gl-js/style-spec/types/" \l "resolvedImage"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resolvedImage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fldChar w:fldCharType="end"/>
            </w:r>
          </w:p>
        </w:tc>
        <w:tc>
          <w:tcPr>
            <w:tcW w:w="6746" w:type="dxa"/>
            <w:shd w:val="clear" w:color="auto" w:fill="FFFFFF" w:themeFill="background1"/>
          </w:tcPr>
          <w:p w14:paraId="1B83B3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Paint属性。</w:t>
            </w:r>
          </w:p>
        </w:tc>
      </w:tr>
      <w:tr w14:paraId="15626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F811E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fill-sort-key</w:t>
            </w:r>
          </w:p>
        </w:tc>
        <w:tc>
          <w:tcPr>
            <w:tcW w:w="1701" w:type="dxa"/>
            <w:shd w:val="clear" w:color="auto" w:fill="FFFFFF" w:themeFill="background1"/>
          </w:tcPr>
          <w:p w14:paraId="3BF4CA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29261D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Layout属性。</w:t>
            </w:r>
          </w:p>
        </w:tc>
      </w:tr>
      <w:tr w14:paraId="5642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65466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fill-translate</w:t>
            </w:r>
          </w:p>
        </w:tc>
        <w:tc>
          <w:tcPr>
            <w:tcW w:w="1701" w:type="dxa"/>
            <w:shd w:val="clear" w:color="auto" w:fill="FFFFFF" w:themeFill="background1"/>
          </w:tcPr>
          <w:p w14:paraId="60EF7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Array of numbers</w:t>
            </w:r>
          </w:p>
        </w:tc>
        <w:tc>
          <w:tcPr>
            <w:tcW w:w="6746" w:type="dxa"/>
            <w:shd w:val="clear" w:color="auto" w:fill="FFFFFF" w:themeFill="background1"/>
          </w:tcPr>
          <w:p w14:paraId="484B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属性。单位是pixels。默认是[0,0]</w:t>
            </w:r>
          </w:p>
        </w:tc>
      </w:tr>
      <w:tr w14:paraId="41B9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CCDD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fill-translate-anchor</w:t>
            </w:r>
          </w:p>
        </w:tc>
        <w:tc>
          <w:tcPr>
            <w:tcW w:w="1701" w:type="dxa"/>
            <w:shd w:val="clear" w:color="auto" w:fill="FFFFFF" w:themeFill="background1"/>
          </w:tcPr>
          <w:p w14:paraId="43350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46533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属性。默认值是map，可选值有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map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viewport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,需要</w:t>
            </w: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fill-translate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2925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0957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visibility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435F2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15DA4F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Layout属性。默认值是visible，可选值有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visible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none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</w:tbl>
    <w:p w14:paraId="62C1ED18"/>
    <w:p w14:paraId="2E985886"/>
    <w:p w14:paraId="5F91CFBA">
      <w:pPr>
        <w:pStyle w:val="4"/>
        <w:numPr>
          <w:ilvl w:val="2"/>
          <w:numId w:val="2"/>
        </w:numPr>
      </w:pPr>
      <w:bookmarkStart w:id="52" w:name="_Toc1615996386"/>
      <w:bookmarkStart w:id="53" w:name="_Toc370862645"/>
      <w:r>
        <w:rPr>
          <w:rFonts w:hint="eastAsia"/>
        </w:rPr>
        <w:t>折线图层</w:t>
      </w:r>
      <w:bookmarkEnd w:id="52"/>
      <w:bookmarkEnd w:id="53"/>
    </w:p>
    <w:p w14:paraId="659F9497">
      <w:r>
        <w:rPr>
          <w:rFonts w:hint="eastAsia"/>
        </w:rPr>
        <w:t>线型图层会在地图上渲染一条或多条描边的折线。您可以使用线层来配置折线或多段线要素的视觉外观。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6746"/>
      </w:tblGrid>
      <w:tr w14:paraId="54F1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4FF0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3D9CE5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74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6E675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585B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022F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line-blur</w:t>
            </w:r>
          </w:p>
        </w:tc>
        <w:tc>
          <w:tcPr>
            <w:tcW w:w="1701" w:type="dxa"/>
            <w:shd w:val="clear" w:color="auto" w:fill="FFFFFF" w:themeFill="background1"/>
          </w:tcPr>
          <w:p w14:paraId="0576A5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780B0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属性。大于等于0，默认值是0。单位是pixels。</w:t>
            </w:r>
          </w:p>
        </w:tc>
      </w:tr>
      <w:tr w14:paraId="2E1D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A1A2A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line-cap</w:t>
            </w:r>
          </w:p>
        </w:tc>
        <w:tc>
          <w:tcPr>
            <w:tcW w:w="1701" w:type="dxa"/>
            <w:shd w:val="clear" w:color="auto" w:fill="FFFFFF" w:themeFill="background1"/>
          </w:tcPr>
          <w:p w14:paraId="01734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14ABA9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Layout属性。默认值是butt，可选值有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butt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round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square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19ED0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FD2A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31EE6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 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29CCA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#000000</w:t>
            </w:r>
            <w:r>
              <w:rPr>
                <w:rFonts w:hint="eastAsia"/>
                <w:sz w:val="21"/>
                <w:szCs w:val="21"/>
              </w:rPr>
              <w:t>。设置line-pattern 后无效。</w:t>
            </w:r>
          </w:p>
        </w:tc>
      </w:tr>
      <w:tr w14:paraId="7D7D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5DFA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line-dasharray</w:t>
            </w:r>
          </w:p>
        </w:tc>
        <w:tc>
          <w:tcPr>
            <w:tcW w:w="1701" w:type="dxa"/>
            <w:shd w:val="clear" w:color="auto" w:fill="FFFFFF" w:themeFill="background1"/>
          </w:tcPr>
          <w:p w14:paraId="698C1E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array of numbers</w:t>
            </w:r>
          </w:p>
        </w:tc>
        <w:tc>
          <w:tcPr>
            <w:tcW w:w="6746" w:type="dxa"/>
            <w:shd w:val="clear" w:color="auto" w:fill="FFFFFF" w:themeFill="background1"/>
          </w:tcPr>
          <w:p w14:paraId="31FE74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属性。大于等于0。单位为 line widths。设置 line-pattern 后无效。</w:t>
            </w:r>
          </w:p>
        </w:tc>
      </w:tr>
      <w:tr w14:paraId="6F477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C516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line-gap-width</w:t>
            </w:r>
          </w:p>
        </w:tc>
        <w:tc>
          <w:tcPr>
            <w:tcW w:w="1701" w:type="dxa"/>
            <w:shd w:val="clear" w:color="auto" w:fill="FFFFFF" w:themeFill="background1"/>
          </w:tcPr>
          <w:p w14:paraId="3CE79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70" w:firstLineChars="300"/>
              <w:jc w:val="both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13ABF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属性。大于等于0。默认值0。单位pixels。</w:t>
            </w:r>
          </w:p>
        </w:tc>
      </w:tr>
      <w:tr w14:paraId="22913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BB72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line-gradient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302794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7A866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属性。设置line-dasharray后无效。设置 line-pattern后无效。需要数据源为geojson。</w:t>
            </w:r>
          </w:p>
        </w:tc>
      </w:tr>
      <w:tr w14:paraId="5B47F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1088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line-join</w:t>
            </w:r>
          </w:p>
        </w:tc>
        <w:tc>
          <w:tcPr>
            <w:tcW w:w="1701" w:type="dxa"/>
            <w:shd w:val="clear" w:color="auto" w:fill="FFFFFF" w:themeFill="background1"/>
          </w:tcPr>
          <w:p w14:paraId="42857E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609389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Layout属性。默认值是miter。可选值有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bevel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round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miter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3BCD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5BC39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line-miter-limit</w:t>
            </w:r>
          </w:p>
        </w:tc>
        <w:tc>
          <w:tcPr>
            <w:tcW w:w="1701" w:type="dxa"/>
            <w:shd w:val="clear" w:color="auto" w:fill="FFFFFF" w:themeFill="background1"/>
          </w:tcPr>
          <w:p w14:paraId="5C53B3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065447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Layout属性。默认值为2。要求line-join为“miter”。</w:t>
            </w:r>
          </w:p>
        </w:tc>
      </w:tr>
      <w:tr w14:paraId="23B8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6DF4D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line-offset</w:t>
            </w:r>
          </w:p>
        </w:tc>
        <w:tc>
          <w:tcPr>
            <w:tcW w:w="1701" w:type="dxa"/>
            <w:shd w:val="clear" w:color="auto" w:fill="FFFFFF" w:themeFill="background1"/>
          </w:tcPr>
          <w:p w14:paraId="341239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04CEEB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属性。以像素为单位。 默认值为0。</w:t>
            </w:r>
          </w:p>
        </w:tc>
      </w:tr>
      <w:tr w14:paraId="5D0BC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BF90B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Line-opacity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66D36C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485CE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Paint属性。介于0和1之间（含0和1）。 默认为1。</w:t>
            </w:r>
          </w:p>
        </w:tc>
      </w:tr>
      <w:tr w14:paraId="5F870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BFE7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line-pattern</w:t>
            </w:r>
          </w:p>
        </w:tc>
        <w:tc>
          <w:tcPr>
            <w:tcW w:w="1701" w:type="dxa"/>
            <w:shd w:val="clear" w:color="auto" w:fill="FFFFFF" w:themeFill="background1"/>
          </w:tcPr>
          <w:p w14:paraId="31A2C3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resolvedlmage</w:t>
            </w:r>
          </w:p>
        </w:tc>
        <w:tc>
          <w:tcPr>
            <w:tcW w:w="6746" w:type="dxa"/>
            <w:shd w:val="clear" w:color="auto" w:fill="FFFFFF" w:themeFill="background1"/>
          </w:tcPr>
          <w:p w14:paraId="0267B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</w:p>
        </w:tc>
      </w:tr>
      <w:tr w14:paraId="5E8F4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28CB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line-round-limit</w:t>
            </w:r>
          </w:p>
        </w:tc>
        <w:tc>
          <w:tcPr>
            <w:tcW w:w="1701" w:type="dxa"/>
            <w:shd w:val="clear" w:color="auto" w:fill="FFFFFF" w:themeFill="background1"/>
          </w:tcPr>
          <w:p w14:paraId="3FB432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62DE60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Layout属性。默认值是1.05,要求line-join为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round</w:t>
            </w:r>
            <w:r>
              <w:rPr>
                <w:rFonts w:hint="default"/>
                <w:sz w:val="21"/>
                <w:szCs w:val="21"/>
              </w:rPr>
              <w:t>"</w:t>
            </w:r>
          </w:p>
        </w:tc>
      </w:tr>
      <w:tr w14:paraId="03496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8ECB7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line-sort-key</w:t>
            </w:r>
          </w:p>
        </w:tc>
        <w:tc>
          <w:tcPr>
            <w:tcW w:w="1701" w:type="dxa"/>
            <w:shd w:val="clear" w:color="auto" w:fill="FFFFFF" w:themeFill="background1"/>
          </w:tcPr>
          <w:p w14:paraId="08317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79D583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Layout属性。</w:t>
            </w:r>
          </w:p>
        </w:tc>
      </w:tr>
      <w:tr w14:paraId="57237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5D5E3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line-translate</w:t>
            </w:r>
          </w:p>
        </w:tc>
        <w:tc>
          <w:tcPr>
            <w:tcW w:w="1701" w:type="dxa"/>
            <w:shd w:val="clear" w:color="auto" w:fill="FFFFFF" w:themeFill="background1"/>
          </w:tcPr>
          <w:p w14:paraId="375F90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Array of 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6A332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属性。默认值为[0,0]。单位是pixels。</w:t>
            </w:r>
          </w:p>
        </w:tc>
      </w:tr>
      <w:tr w14:paraId="220E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F0D6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line-translate-anchor</w:t>
            </w:r>
          </w:p>
        </w:tc>
        <w:tc>
          <w:tcPr>
            <w:tcW w:w="1701" w:type="dxa"/>
            <w:shd w:val="clear" w:color="auto" w:fill="FFFFFF" w:themeFill="background1"/>
          </w:tcPr>
          <w:p w14:paraId="54D42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5E776D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Paint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属性。默认值为map,可选值有</w:t>
            </w:r>
            <w:r>
              <w:rPr>
                <w:rFonts w:hint="default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map</w:t>
            </w:r>
            <w:r>
              <w:rPr>
                <w:rFonts w:hint="default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default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viewport</w:t>
            </w:r>
            <w:r>
              <w:rPr>
                <w:rFonts w:hint="default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。需要line-translate。</w:t>
            </w:r>
          </w:p>
        </w:tc>
      </w:tr>
      <w:tr w14:paraId="7E54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3247D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line-width</w:t>
            </w:r>
          </w:p>
        </w:tc>
        <w:tc>
          <w:tcPr>
            <w:tcW w:w="1701" w:type="dxa"/>
            <w:shd w:val="clear" w:color="auto" w:fill="FFFFFF" w:themeFill="background1"/>
          </w:tcPr>
          <w:p w14:paraId="2316A5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039343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Paint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属性。</w:t>
            </w:r>
            <w:r>
              <w:rPr>
                <w:rFonts w:hint="eastAsia"/>
                <w:sz w:val="21"/>
                <w:szCs w:val="21"/>
              </w:rPr>
              <w:t>以像素为单位。大于等于0，默认值为1。</w:t>
            </w:r>
          </w:p>
        </w:tc>
      </w:tr>
      <w:tr w14:paraId="67A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E876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visibility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79BE94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4F6D3C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Layout属性。可选的值有 visible, none。 默认为 visible。</w:t>
            </w:r>
          </w:p>
        </w:tc>
      </w:tr>
    </w:tbl>
    <w:p w14:paraId="6C9E69A4"/>
    <w:p w14:paraId="461EFBEB"/>
    <w:p w14:paraId="574A0F4D">
      <w:pPr>
        <w:pStyle w:val="4"/>
        <w:numPr>
          <w:ilvl w:val="2"/>
          <w:numId w:val="2"/>
        </w:numPr>
      </w:pPr>
      <w:bookmarkStart w:id="54" w:name="_Toc112433880"/>
      <w:bookmarkStart w:id="55" w:name="_Toc999002922"/>
      <w:r>
        <w:rPr>
          <w:rFonts w:hint="eastAsia"/>
        </w:rPr>
        <w:t>点符号图层</w:t>
      </w:r>
      <w:bookmarkEnd w:id="54"/>
      <w:bookmarkEnd w:id="55"/>
    </w:p>
    <w:p w14:paraId="5B526D17">
      <w:r>
        <w:rPr>
          <w:rFonts w:hint="eastAsia"/>
        </w:rPr>
        <w:t>点符号图层在地图上的点或沿线渲染图标和文本。</w:t>
      </w:r>
    </w:p>
    <w:p w14:paraId="5E100322"/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6746"/>
      </w:tblGrid>
      <w:tr w14:paraId="241FD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0ED2CB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35E36B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74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49D63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7D034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4CFC9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icon-allow-overlap</w:t>
            </w:r>
          </w:p>
        </w:tc>
        <w:tc>
          <w:tcPr>
            <w:tcW w:w="1701" w:type="dxa"/>
            <w:shd w:val="clear" w:color="auto" w:fill="FFFFFF" w:themeFill="background1"/>
          </w:tcPr>
          <w:p w14:paraId="2CE07B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3A850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图标是否允许重叠，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false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440E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B21A7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icon-anchor</w:t>
            </w:r>
          </w:p>
        </w:tc>
        <w:tc>
          <w:tcPr>
            <w:tcW w:w="1701" w:type="dxa"/>
            <w:shd w:val="clear" w:color="auto" w:fill="FFFFFF" w:themeFill="background1"/>
          </w:tcPr>
          <w:p w14:paraId="16199F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073CC9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图标锚点，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center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"center", "left", "right", "top", "bottom", "top-left", "top-right", "bottom-left", "bottom-right"</w:t>
            </w:r>
            <w:r>
              <w:rPr>
                <w:rFonts w:hint="eastAsia"/>
                <w:sz w:val="21"/>
                <w:szCs w:val="21"/>
              </w:rPr>
              <w:t>中的一个。</w:t>
            </w:r>
          </w:p>
        </w:tc>
      </w:tr>
      <w:tr w14:paraId="1379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E98E7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50DE3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26364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图标颜色，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</w:t>
            </w:r>
            <w:r>
              <w:rPr>
                <w:rFonts w:hint="default"/>
                <w:sz w:val="21"/>
                <w:szCs w:val="21"/>
              </w:rPr>
              <w:t>#000000</w:t>
            </w:r>
          </w:p>
        </w:tc>
      </w:tr>
      <w:tr w14:paraId="55BC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D62AF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icon-halo-blur</w:t>
            </w:r>
          </w:p>
        </w:tc>
        <w:tc>
          <w:tcPr>
            <w:tcW w:w="1701" w:type="dxa"/>
            <w:shd w:val="clear" w:color="auto" w:fill="FFFFFF" w:themeFill="background1"/>
          </w:tcPr>
          <w:p w14:paraId="048B8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266D3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bCs/>
                <w:sz w:val="21"/>
                <w:szCs w:val="21"/>
              </w:rPr>
              <w:t>光晕向外渐变的宽度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bCs/>
                <w:sz w:val="21"/>
                <w:szCs w:val="21"/>
              </w:rPr>
              <w:t>单位为 pixels. 默认为 0. 需要 icon-image</w:t>
            </w:r>
          </w:p>
        </w:tc>
      </w:tr>
      <w:tr w14:paraId="7E1A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936FF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icon-halo-color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56E6BA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4794BD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图标的光晕颜色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rgba(0, 0, 0, 0). 需要 icon-image.</w:t>
            </w:r>
          </w:p>
        </w:tc>
      </w:tr>
      <w:tr w14:paraId="69D0B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0FC14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icon-halo-width</w:t>
            </w:r>
          </w:p>
        </w:tc>
        <w:tc>
          <w:tcPr>
            <w:tcW w:w="1701" w:type="dxa"/>
            <w:shd w:val="clear" w:color="auto" w:fill="FFFFFF" w:themeFill="background1"/>
          </w:tcPr>
          <w:p w14:paraId="11D1B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16932B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光晕到图标轮廓的距离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</w:p>
        </w:tc>
      </w:tr>
      <w:tr w14:paraId="3B1C4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FF234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icon-ignore-placement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183CF6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004379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图标触碰是否显示，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属性。默认为 false，需要icon-image。设置为 true 时，其他注记即使碰撞到此图标符号也会显示。</w:t>
            </w:r>
          </w:p>
        </w:tc>
      </w:tr>
      <w:tr w14:paraId="6E66E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BC2D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icon-image</w:t>
            </w:r>
          </w:p>
        </w:tc>
        <w:tc>
          <w:tcPr>
            <w:tcW w:w="1701" w:type="dxa"/>
            <w:shd w:val="clear" w:color="auto" w:fill="FFFFFF" w:themeFill="background1"/>
          </w:tcPr>
          <w:p w14:paraId="199EA5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resolvedImage</w:t>
            </w:r>
          </w:p>
        </w:tc>
        <w:tc>
          <w:tcPr>
            <w:tcW w:w="6746" w:type="dxa"/>
            <w:shd w:val="clear" w:color="auto" w:fill="FFFFFF" w:themeFill="background1"/>
          </w:tcPr>
          <w:p w14:paraId="45D87D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图标图片，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属性。Sprite中用于绘制图片背景的图片名称</w:t>
            </w:r>
          </w:p>
        </w:tc>
      </w:tr>
      <w:tr w14:paraId="5C68F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474CB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icon-keep-upright</w:t>
            </w:r>
          </w:p>
        </w:tc>
        <w:tc>
          <w:tcPr>
            <w:tcW w:w="1701" w:type="dxa"/>
            <w:shd w:val="clear" w:color="auto" w:fill="FFFFFF" w:themeFill="background1"/>
          </w:tcPr>
          <w:p w14:paraId="38C98C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32D19F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图标是否翻转，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false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如果设置为 true，图标可以被翻转以避免图标上下颠倒。</w:t>
            </w:r>
          </w:p>
          <w:p w14:paraId="238F8B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需要 icon-image. 需要 icon-rotation-alignment =map. </w:t>
            </w:r>
            <w:r>
              <w:rPr>
                <w:rFonts w:hint="eastAsia"/>
                <w:sz w:val="21"/>
                <w:szCs w:val="21"/>
              </w:rPr>
              <w:t>需</w:t>
            </w:r>
            <w:r>
              <w:rPr>
                <w:rFonts w:hint="default"/>
                <w:sz w:val="21"/>
                <w:szCs w:val="21"/>
              </w:rPr>
              <w:t>要 symbol-placement = line</w:t>
            </w:r>
          </w:p>
        </w:tc>
      </w:tr>
      <w:tr w14:paraId="4C0F2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0402C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icon-offset</w:t>
            </w:r>
          </w:p>
        </w:tc>
        <w:tc>
          <w:tcPr>
            <w:tcW w:w="1701" w:type="dxa"/>
            <w:shd w:val="clear" w:color="auto" w:fill="FFFFFF" w:themeFill="background1"/>
          </w:tcPr>
          <w:p w14:paraId="0A780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numbers</w:t>
            </w:r>
          </w:p>
        </w:tc>
        <w:tc>
          <w:tcPr>
            <w:tcW w:w="6746" w:type="dxa"/>
            <w:shd w:val="clear" w:color="auto" w:fill="FFFFFF" w:themeFill="background1"/>
          </w:tcPr>
          <w:p w14:paraId="7CA9D9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图标与其锚点的偏移量，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属性。默认为</w:t>
            </w:r>
            <w:r>
              <w:rPr>
                <w:rFonts w:hint="default"/>
                <w:sz w:val="21"/>
                <w:szCs w:val="21"/>
              </w:rPr>
              <w:t>[</w:t>
            </w:r>
            <w:r>
              <w:rPr>
                <w:rFonts w:hint="eastAsia"/>
                <w:sz w:val="21"/>
                <w:szCs w:val="21"/>
              </w:rPr>
              <w:t>0,0</w:t>
            </w:r>
            <w:r>
              <w:rPr>
                <w:rFonts w:hint="default"/>
                <w:sz w:val="21"/>
                <w:szCs w:val="21"/>
              </w:rPr>
              <w:t>]</w:t>
            </w:r>
            <w:r>
              <w:rPr>
                <w:rFonts w:hint="eastAsia"/>
                <w:sz w:val="21"/>
                <w:szCs w:val="21"/>
              </w:rPr>
              <w:t>。正值表示向右和下偏移，负值表示向左和上偏移。</w:t>
            </w:r>
          </w:p>
        </w:tc>
      </w:tr>
      <w:tr w14:paraId="45E2B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917A0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icon-opacity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2670A2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79DCE1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图标的不透明度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属性。默认为 1，在0和1之间。需要 icon-image</w:t>
            </w:r>
          </w:p>
        </w:tc>
      </w:tr>
      <w:tr w14:paraId="641C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DB391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icon-optional</w:t>
            </w:r>
          </w:p>
        </w:tc>
        <w:tc>
          <w:tcPr>
            <w:tcW w:w="1701" w:type="dxa"/>
            <w:shd w:val="clear" w:color="auto" w:fill="FFFFFF" w:themeFill="background1"/>
          </w:tcPr>
          <w:p w14:paraId="2CBA4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1ABAF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属性。默认为 false。需要 icon-image，需要 text-field。</w:t>
            </w:r>
            <w:r>
              <w:rPr>
                <w:rFonts w:hint="default"/>
                <w:sz w:val="21"/>
                <w:szCs w:val="21"/>
              </w:rPr>
              <w:t>设置为 true 时，当此注记的图标与其他注记碰撞而文本未碰撞时，仅显示此注记的文本而不显示图标。</w:t>
            </w:r>
          </w:p>
        </w:tc>
      </w:tr>
      <w:tr w14:paraId="1A39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BBCAB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icon-padding</w:t>
            </w:r>
          </w:p>
        </w:tc>
        <w:tc>
          <w:tcPr>
            <w:tcW w:w="1701" w:type="dxa"/>
            <w:shd w:val="clear" w:color="auto" w:fill="FFFFFF" w:themeFill="background1"/>
          </w:tcPr>
          <w:p w14:paraId="1ACA08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2C36F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属性。单位为 pixels. 默认为 2. 需要 icon-image。</w:t>
            </w:r>
            <w:r>
              <w:rPr>
                <w:rFonts w:hint="default"/>
                <w:sz w:val="21"/>
                <w:szCs w:val="21"/>
              </w:rPr>
              <w:t>包围在图标外的额外空间，用以检测注记碰撞。</w:t>
            </w:r>
          </w:p>
        </w:tc>
      </w:tr>
      <w:tr w14:paraId="4DAB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AFCA4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icon-pitch-alignment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5EA12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2DB9B7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图标俯仰角基准点，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属性。默认为a</w:t>
            </w:r>
            <w:r>
              <w:rPr>
                <w:rFonts w:hint="default"/>
                <w:sz w:val="21"/>
                <w:szCs w:val="21"/>
              </w:rPr>
              <w:t>uto</w:t>
            </w:r>
            <w:r>
              <w:rPr>
                <w:rFonts w:hint="eastAsia"/>
                <w:sz w:val="21"/>
                <w:szCs w:val="21"/>
              </w:rPr>
              <w:t>。"map", "viewport", "auto"之一。</w:t>
            </w:r>
          </w:p>
        </w:tc>
      </w:tr>
      <w:tr w14:paraId="25407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A4636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icon-rotate</w:t>
            </w:r>
          </w:p>
        </w:tc>
        <w:tc>
          <w:tcPr>
            <w:tcW w:w="1701" w:type="dxa"/>
            <w:shd w:val="clear" w:color="auto" w:fill="FFFFFF" w:themeFill="background1"/>
          </w:tcPr>
          <w:p w14:paraId="079D6D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246CEC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按顺时针方向旋转图标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单位为 degrees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需要 icon-image.</w:t>
            </w:r>
          </w:p>
        </w:tc>
      </w:tr>
      <w:tr w14:paraId="21D22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FE56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icon-rotation-alignment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3115DB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5ABCBD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图标旋转基准点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auto. 可选的</w:t>
            </w:r>
            <w:r>
              <w:rPr>
                <w:rFonts w:hint="eastAsia"/>
                <w:sz w:val="21"/>
                <w:szCs w:val="21"/>
              </w:rPr>
              <w:t>值有</w:t>
            </w:r>
            <w:r>
              <w:rPr>
                <w:rFonts w:hint="default"/>
                <w:sz w:val="21"/>
                <w:szCs w:val="21"/>
              </w:rPr>
              <w:t> map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viewport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auto. 需要 icon-image.</w:t>
            </w:r>
          </w:p>
        </w:tc>
      </w:tr>
      <w:tr w14:paraId="049AB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5271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icon-size</w:t>
            </w:r>
          </w:p>
        </w:tc>
        <w:tc>
          <w:tcPr>
            <w:tcW w:w="1701" w:type="dxa"/>
            <w:shd w:val="clear" w:color="auto" w:fill="FFFFFF" w:themeFill="background1"/>
          </w:tcPr>
          <w:p w14:paraId="359974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14D987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图标的缩放因子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1. 需要 icon-image.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1 表示原始大小，3 表示三倍大小。</w:t>
            </w:r>
          </w:p>
        </w:tc>
      </w:tr>
      <w:tr w14:paraId="7ED37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1FAEB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icon-text-fit</w:t>
            </w:r>
          </w:p>
        </w:tc>
        <w:tc>
          <w:tcPr>
            <w:tcW w:w="1701" w:type="dxa"/>
            <w:shd w:val="clear" w:color="auto" w:fill="FFFFFF" w:themeFill="background1"/>
          </w:tcPr>
          <w:p w14:paraId="49A9C0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1C97BE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缩放图标以与文本相匹配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</w:t>
            </w:r>
            <w:r>
              <w:rPr>
                <w:rFonts w:hint="default"/>
                <w:sz w:val="21"/>
                <w:szCs w:val="21"/>
              </w:rPr>
              <w:t>。默认为 none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可选的值有 none, width, height, both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 icon-image. 需要 text-field</w:t>
            </w:r>
          </w:p>
          <w:p w14:paraId="023B4B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41857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none</w:t>
            </w:r>
            <w:r>
              <w:rPr>
                <w:rFonts w:hint="eastAsia"/>
                <w:sz w:val="21"/>
                <w:szCs w:val="21"/>
              </w:rPr>
              <w:t>:图标按其本身的比例进行显示。</w:t>
            </w:r>
          </w:p>
          <w:p w14:paraId="1B0C8D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width:</w:t>
            </w:r>
            <w:r>
              <w:rPr>
                <w:rFonts w:hint="eastAsia"/>
                <w:sz w:val="21"/>
                <w:szCs w:val="21"/>
              </w:rPr>
              <w:t>图标在 x 轴进行缩放以匹配文本的宽度。</w:t>
            </w:r>
          </w:p>
          <w:p w14:paraId="48C69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height:</w:t>
            </w:r>
            <w:r>
              <w:rPr>
                <w:rFonts w:hint="eastAsia"/>
                <w:sz w:val="21"/>
                <w:szCs w:val="21"/>
              </w:rPr>
              <w:t>图标在 y 轴进行缩放以匹配文本的高度。</w:t>
            </w:r>
          </w:p>
          <w:p w14:paraId="6F41A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both:</w:t>
            </w:r>
            <w:r>
              <w:rPr>
                <w:rFonts w:hint="eastAsia"/>
                <w:sz w:val="21"/>
                <w:szCs w:val="21"/>
              </w:rPr>
              <w:t>图标在 x 轴与 y 轴都进行缩放。</w:t>
            </w:r>
          </w:p>
        </w:tc>
      </w:tr>
      <w:tr w14:paraId="23FB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83660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icon-text-fit-padding</w:t>
            </w:r>
          </w:p>
        </w:tc>
        <w:tc>
          <w:tcPr>
            <w:tcW w:w="1701" w:type="dxa"/>
            <w:shd w:val="clear" w:color="auto" w:fill="FFFFFF" w:themeFill="background1"/>
          </w:tcPr>
          <w:p w14:paraId="2F6E0C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numbers</w:t>
            </w:r>
          </w:p>
        </w:tc>
        <w:tc>
          <w:tcPr>
            <w:tcW w:w="6746" w:type="dxa"/>
            <w:shd w:val="clear" w:color="auto" w:fill="FFFFFF" w:themeFill="background1"/>
          </w:tcPr>
          <w:p w14:paraId="4EE44B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确定的图标尺寸添加额外的间隔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</w:t>
            </w:r>
            <w:r>
              <w:rPr>
                <w:rFonts w:hint="default"/>
                <w:sz w:val="21"/>
                <w:szCs w:val="21"/>
              </w:rPr>
              <w:t>。</w:t>
            </w:r>
            <w:r>
              <w:rPr>
                <w:rFonts w:hint="eastAsia"/>
                <w:sz w:val="21"/>
                <w:szCs w:val="21"/>
              </w:rPr>
              <w:t>默认为 </w:t>
            </w:r>
            <w:r>
              <w:rPr>
                <w:rFonts w:hint="default"/>
                <w:sz w:val="21"/>
                <w:szCs w:val="21"/>
              </w:rPr>
              <w:t>[</w:t>
            </w:r>
            <w:r>
              <w:rPr>
                <w:rFonts w:hint="eastAsia"/>
                <w:sz w:val="21"/>
                <w:szCs w:val="21"/>
              </w:rPr>
              <w:t>0,0,0,0</w:t>
            </w:r>
            <w:r>
              <w:rPr>
                <w:rFonts w:hint="default"/>
                <w:sz w:val="21"/>
                <w:szCs w:val="21"/>
              </w:rPr>
              <w:t>]</w:t>
            </w:r>
            <w:r>
              <w:rPr>
                <w:rFonts w:hint="eastAsia"/>
                <w:sz w:val="21"/>
                <w:szCs w:val="21"/>
              </w:rPr>
              <w:t>，单位为 pixels。需要 icon-image. 需要 text-field. 需要icon-text-fit=one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of both, width, height</w:t>
            </w:r>
          </w:p>
        </w:tc>
      </w:tr>
      <w:tr w14:paraId="60689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A4DB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icon-translate</w:t>
            </w:r>
          </w:p>
        </w:tc>
        <w:tc>
          <w:tcPr>
            <w:tcW w:w="1701" w:type="dxa"/>
            <w:shd w:val="clear" w:color="auto" w:fill="FFFFFF" w:themeFill="background1"/>
          </w:tcPr>
          <w:p w14:paraId="4DA022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numbers</w:t>
            </w:r>
          </w:p>
        </w:tc>
        <w:tc>
          <w:tcPr>
            <w:tcW w:w="6746" w:type="dxa"/>
            <w:shd w:val="clear" w:color="auto" w:fill="FFFFFF" w:themeFill="background1"/>
          </w:tcPr>
          <w:p w14:paraId="31F858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图标锚点偏离原始位置的距离，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</w:t>
            </w:r>
            <w:r>
              <w:rPr>
                <w:rFonts w:hint="eastAsia"/>
                <w:sz w:val="21"/>
                <w:szCs w:val="21"/>
              </w:rPr>
              <w:t>[</w:t>
            </w:r>
            <w:r>
              <w:rPr>
                <w:rFonts w:hint="default"/>
                <w:sz w:val="21"/>
                <w:szCs w:val="21"/>
              </w:rPr>
              <w:t>0,0]</w:t>
            </w:r>
            <w:r>
              <w:rPr>
                <w:rFonts w:hint="eastAsia"/>
                <w:sz w:val="21"/>
                <w:szCs w:val="21"/>
              </w:rPr>
              <w:t>，单位为 pixels。</w:t>
            </w:r>
            <w:r>
              <w:rPr>
                <w:rFonts w:hint="default"/>
                <w:sz w:val="21"/>
                <w:szCs w:val="21"/>
              </w:rPr>
              <w:t>正数表示向右和下偏移，负数表示向左和上偏移。</w:t>
            </w:r>
          </w:p>
        </w:tc>
      </w:tr>
      <w:tr w14:paraId="1CA4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3194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icon-translate-anchor</w:t>
            </w:r>
          </w:p>
        </w:tc>
        <w:tc>
          <w:tcPr>
            <w:tcW w:w="1701" w:type="dxa"/>
            <w:shd w:val="clear" w:color="auto" w:fill="FFFFFF" w:themeFill="background1"/>
          </w:tcPr>
          <w:p w14:paraId="058A56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5843E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控制偏移的参考点，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map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可选的值有 map, viewport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icon-image</w:t>
            </w:r>
            <w:r>
              <w:rPr>
                <w:rFonts w:hint="eastAsia"/>
                <w:sz w:val="21"/>
                <w:szCs w:val="21"/>
              </w:rPr>
              <w:t>、i</w:t>
            </w:r>
            <w:r>
              <w:rPr>
                <w:rFonts w:hint="default"/>
                <w:sz w:val="21"/>
                <w:szCs w:val="21"/>
              </w:rPr>
              <w:t>con-translate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26485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8F66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symbol-avoid-edges</w:t>
            </w:r>
          </w:p>
        </w:tc>
        <w:tc>
          <w:tcPr>
            <w:tcW w:w="1701" w:type="dxa"/>
            <w:shd w:val="clear" w:color="auto" w:fill="FFFFFF" w:themeFill="background1"/>
          </w:tcPr>
          <w:p w14:paraId="52C40C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6351A2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注记边缘是否避免冲突，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</w:t>
            </w:r>
            <w:r>
              <w:rPr>
                <w:rFonts w:hint="default"/>
                <w:sz w:val="21"/>
                <w:szCs w:val="21"/>
              </w:rPr>
              <w:t>。</w:t>
            </w:r>
            <w:r>
              <w:rPr>
                <w:rFonts w:hint="default"/>
                <w:bCs/>
                <w:sz w:val="21"/>
                <w:szCs w:val="21"/>
              </w:rPr>
              <w:t>默认为</w:t>
            </w:r>
            <w:r>
              <w:rPr>
                <w:rFonts w:hint="default"/>
                <w:bCs/>
                <w:i/>
                <w:iCs/>
                <w:sz w:val="21"/>
                <w:szCs w:val="21"/>
              </w:rPr>
              <w:t> </w:t>
            </w:r>
            <w:r>
              <w:rPr>
                <w:rFonts w:hint="default"/>
                <w:bCs/>
                <w:sz w:val="21"/>
                <w:szCs w:val="21"/>
              </w:rPr>
              <w:t>false</w:t>
            </w:r>
          </w:p>
        </w:tc>
      </w:tr>
      <w:tr w14:paraId="751E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AE9CD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symbol-placement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3C8943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228131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注记相对于要素的位置</w:t>
            </w:r>
            <w:r>
              <w:rPr>
                <w:rFonts w:hint="eastAsia"/>
                <w:bCs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</w:t>
            </w:r>
            <w:r>
              <w:rPr>
                <w:rFonts w:hint="default"/>
                <w:sz w:val="21"/>
                <w:szCs w:val="21"/>
              </w:rPr>
              <w:t>。 默认为 point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可选的值有 point, line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14:paraId="40012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point</w:t>
            </w:r>
            <w:r>
              <w:rPr>
                <w:rFonts w:hint="eastAsia"/>
                <w:sz w:val="21"/>
                <w:szCs w:val="21"/>
              </w:rPr>
              <w:t>:标注在几何要素的点位上。</w:t>
            </w:r>
          </w:p>
          <w:p w14:paraId="78C623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line</w:t>
            </w:r>
            <w:r>
              <w:rPr>
                <w:rFonts w:hint="eastAsia"/>
                <w:sz w:val="21"/>
                <w:szCs w:val="21"/>
              </w:rPr>
              <w:t>:标注在几何要素的边线上。只能用在 LineString 和 Polygon 要素上</w:t>
            </w:r>
          </w:p>
        </w:tc>
      </w:tr>
      <w:tr w14:paraId="63D38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1B34F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symbol-sort-key</w:t>
            </w:r>
          </w:p>
        </w:tc>
        <w:tc>
          <w:tcPr>
            <w:tcW w:w="1701" w:type="dxa"/>
            <w:shd w:val="clear" w:color="auto" w:fill="FFFFFF" w:themeFill="background1"/>
          </w:tcPr>
          <w:p w14:paraId="0EFA55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C5E4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注记放置位置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</w:t>
            </w:r>
            <w:r>
              <w:rPr>
                <w:rFonts w:hint="default"/>
                <w:sz w:val="21"/>
                <w:szCs w:val="21"/>
              </w:rPr>
              <w:t>。</w:t>
            </w:r>
          </w:p>
        </w:tc>
      </w:tr>
      <w:tr w14:paraId="7B043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79C6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symbol-spacing</w:t>
            </w:r>
          </w:p>
        </w:tc>
        <w:tc>
          <w:tcPr>
            <w:tcW w:w="1701" w:type="dxa"/>
            <w:shd w:val="clear" w:color="auto" w:fill="FFFFFF" w:themeFill="background1"/>
          </w:tcPr>
          <w:p w14:paraId="43918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24B05D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两个注记锚点之间的距离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250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单位为 pixels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需要 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symbol-placement = line</w:t>
            </w:r>
          </w:p>
        </w:tc>
      </w:tr>
      <w:tr w14:paraId="7C64E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6079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symbol-z-order</w:t>
            </w:r>
          </w:p>
        </w:tc>
        <w:tc>
          <w:tcPr>
            <w:tcW w:w="1701" w:type="dxa"/>
            <w:shd w:val="clear" w:color="auto" w:fill="FFFFFF" w:themeFill="background1"/>
          </w:tcPr>
          <w:p w14:paraId="7CC7D8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0AA55B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属性。默认a</w:t>
            </w:r>
            <w:r>
              <w:rPr>
                <w:rFonts w:hint="default"/>
                <w:sz w:val="21"/>
                <w:szCs w:val="21"/>
              </w:rPr>
              <w:t>uto</w:t>
            </w:r>
            <w:r>
              <w:rPr>
                <w:rFonts w:hint="eastAsia"/>
                <w:sz w:val="21"/>
                <w:szCs w:val="21"/>
              </w:rPr>
              <w:t>，可选"auto", "viewport-y", "source"。</w:t>
            </w:r>
          </w:p>
        </w:tc>
      </w:tr>
      <w:tr w14:paraId="5BAF4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910D1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text-allow-overlap</w:t>
            </w:r>
          </w:p>
        </w:tc>
        <w:tc>
          <w:tcPr>
            <w:tcW w:w="1701" w:type="dxa"/>
            <w:shd w:val="clear" w:color="auto" w:fill="FFFFFF" w:themeFill="background1"/>
          </w:tcPr>
          <w:p w14:paraId="0E5F3E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019C8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</w:t>
            </w:r>
            <w:r>
              <w:rPr>
                <w:rFonts w:hint="default"/>
                <w:sz w:val="21"/>
                <w:szCs w:val="21"/>
              </w:rPr>
              <w:t>false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</w:p>
        </w:tc>
      </w:tr>
      <w:tr w14:paraId="596F7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D5DE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text-anchor</w:t>
            </w:r>
          </w:p>
        </w:tc>
        <w:tc>
          <w:tcPr>
            <w:tcW w:w="1701" w:type="dxa"/>
            <w:shd w:val="clear" w:color="auto" w:fill="FFFFFF" w:themeFill="background1"/>
          </w:tcPr>
          <w:p w14:paraId="4CBC31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0F910E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文本停靠到锚点的部分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center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可选的值有 center, left, right, top, bottom, top-left, top-right, bottom-left, bottom-right</w:t>
            </w:r>
            <w:r>
              <w:rPr>
                <w:rFonts w:hint="eastAsia"/>
                <w:sz w:val="21"/>
                <w:szCs w:val="21"/>
              </w:rPr>
              <w:t>，需要设置</w:t>
            </w:r>
            <w:r>
              <w:rPr>
                <w:rFonts w:hint="default"/>
                <w:sz w:val="21"/>
                <w:szCs w:val="21"/>
              </w:rPr>
              <w:t>text-field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19D90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D05D8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6FA7D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5E448D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绘制文本的颜色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#000000.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</w:t>
            </w:r>
          </w:p>
        </w:tc>
      </w:tr>
      <w:tr w14:paraId="6177A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1BEA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text-field</w:t>
            </w:r>
          </w:p>
        </w:tc>
        <w:tc>
          <w:tcPr>
            <w:tcW w:w="1701" w:type="dxa"/>
            <w:shd w:val="clear" w:color="auto" w:fill="FFFFFF" w:themeFill="background1"/>
          </w:tcPr>
          <w:p w14:paraId="30C16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formatted</w:t>
            </w:r>
          </w:p>
        </w:tc>
        <w:tc>
          <w:tcPr>
            <w:tcW w:w="6746" w:type="dxa"/>
            <w:shd w:val="clear" w:color="auto" w:fill="FFFFFF" w:themeFill="background1"/>
          </w:tcPr>
          <w:p w14:paraId="30B00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文本标注的字段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</w:t>
            </w:r>
            <w:r>
              <w:rPr>
                <w:rFonts w:hint="eastAsia"/>
                <w:sz w:val="21"/>
                <w:szCs w:val="21"/>
              </w:rPr>
              <w:t>"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"</w:t>
            </w:r>
          </w:p>
        </w:tc>
      </w:tr>
      <w:tr w14:paraId="76439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11C70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text-font</w:t>
            </w:r>
          </w:p>
        </w:tc>
        <w:tc>
          <w:tcPr>
            <w:tcW w:w="1701" w:type="dxa"/>
            <w:shd w:val="clear" w:color="auto" w:fill="FFFFFF" w:themeFill="background1"/>
          </w:tcPr>
          <w:p w14:paraId="7A7F09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strings</w:t>
            </w:r>
          </w:p>
        </w:tc>
        <w:tc>
          <w:tcPr>
            <w:tcW w:w="6746" w:type="dxa"/>
            <w:shd w:val="clear" w:color="auto" w:fill="FFFFFF" w:themeFill="background1"/>
          </w:tcPr>
          <w:p w14:paraId="69C8E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显示文本的字栈，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Open Sans Regular,Arial Unicode MS Regular.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text-field.</w:t>
            </w:r>
          </w:p>
        </w:tc>
      </w:tr>
      <w:tr w14:paraId="1063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60364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text-halo-blur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B6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7913A9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光晕向外渐变的宽度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0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单位为 pixels.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text-field.</w:t>
            </w:r>
          </w:p>
        </w:tc>
      </w:tr>
      <w:tr w14:paraId="31A0C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C464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text-halo-color</w:t>
            </w:r>
          </w:p>
        </w:tc>
        <w:tc>
          <w:tcPr>
            <w:tcW w:w="1701" w:type="dxa"/>
            <w:shd w:val="clear" w:color="auto" w:fill="FFFFFF" w:themeFill="background1"/>
          </w:tcPr>
          <w:p w14:paraId="0937CB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36A7BD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文本光晕的颜色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rgba(0, 0, 0, 0).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</w:p>
        </w:tc>
      </w:tr>
      <w:tr w14:paraId="28EB0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5947F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text-halo-width</w:t>
            </w:r>
          </w:p>
        </w:tc>
        <w:tc>
          <w:tcPr>
            <w:tcW w:w="1701" w:type="dxa"/>
            <w:shd w:val="clear" w:color="auto" w:fill="FFFFFF" w:themeFill="background1"/>
          </w:tcPr>
          <w:p w14:paraId="37EF8C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07415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光晕离字体轮廓线的距离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0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单位为 pixels.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</w:p>
        </w:tc>
      </w:tr>
      <w:tr w14:paraId="7CED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26A5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text-ignore-placement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6231E4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7D6880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属性，</w:t>
            </w:r>
            <w:r>
              <w:rPr>
                <w:rFonts w:hint="default"/>
                <w:sz w:val="21"/>
                <w:szCs w:val="21"/>
              </w:rPr>
              <w:t>默认为 false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14:paraId="78A2B2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设置为 true 时，其他注记即使碰撞到此文本标注也会显示。</w:t>
            </w:r>
          </w:p>
        </w:tc>
      </w:tr>
      <w:tr w14:paraId="002B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20EB0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text-justify</w:t>
            </w:r>
          </w:p>
        </w:tc>
        <w:tc>
          <w:tcPr>
            <w:tcW w:w="1701" w:type="dxa"/>
            <w:shd w:val="clear" w:color="auto" w:fill="FFFFFF" w:themeFill="background1"/>
          </w:tcPr>
          <w:p w14:paraId="26C21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0C6386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文本对齐选项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默认为 center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可选的值有 left, center, right. 需要 text-field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14:paraId="36A263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left</w:t>
            </w:r>
            <w:r>
              <w:rPr>
                <w:rFonts w:hint="eastAsia"/>
                <w:sz w:val="21"/>
                <w:szCs w:val="21"/>
              </w:rPr>
              <w:t>:</w:t>
            </w:r>
            <w:r>
              <w:rPr>
                <w:rFonts w:hint="default"/>
                <w:sz w:val="21"/>
                <w:szCs w:val="21"/>
              </w:rPr>
              <w:t>文本左对齐。</w:t>
            </w:r>
          </w:p>
          <w:p w14:paraId="663A0B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center</w:t>
            </w:r>
            <w:r>
              <w:rPr>
                <w:rFonts w:hint="eastAsia"/>
                <w:sz w:val="21"/>
                <w:szCs w:val="21"/>
              </w:rPr>
              <w:t>:</w:t>
            </w:r>
            <w:r>
              <w:rPr>
                <w:rFonts w:hint="default"/>
                <w:sz w:val="21"/>
                <w:szCs w:val="21"/>
              </w:rPr>
              <w:t>文本居中。</w:t>
            </w:r>
          </w:p>
          <w:p w14:paraId="6974C7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right</w:t>
            </w:r>
            <w:r>
              <w:rPr>
                <w:rFonts w:hint="eastAsia"/>
                <w:sz w:val="21"/>
                <w:szCs w:val="21"/>
              </w:rPr>
              <w:t>:</w:t>
            </w:r>
            <w:r>
              <w:rPr>
                <w:rFonts w:hint="default"/>
                <w:sz w:val="21"/>
                <w:szCs w:val="21"/>
              </w:rPr>
              <w:t>文本右对齐</w:t>
            </w:r>
          </w:p>
        </w:tc>
      </w:tr>
      <w:tr w14:paraId="2C83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7414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text-keep-upright</w:t>
            </w:r>
          </w:p>
        </w:tc>
        <w:tc>
          <w:tcPr>
            <w:tcW w:w="1701" w:type="dxa"/>
            <w:shd w:val="clear" w:color="auto" w:fill="FFFFFF" w:themeFill="background1"/>
          </w:tcPr>
          <w:p w14:paraId="31618B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367CD4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属性，</w:t>
            </w:r>
            <w:r>
              <w:rPr>
                <w:rFonts w:hint="default"/>
                <w:sz w:val="21"/>
                <w:szCs w:val="21"/>
              </w:rPr>
              <w:t>默认为 true.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text-rotation-alignment = map.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symbol-placement = line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14:paraId="15A79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5E23D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如果设置为 true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文本可以被翻转以避免图标上下颠倒。</w:t>
            </w:r>
          </w:p>
        </w:tc>
      </w:tr>
      <w:tr w14:paraId="4914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94538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text-letter-spacing</w:t>
            </w:r>
          </w:p>
        </w:tc>
        <w:tc>
          <w:tcPr>
            <w:tcW w:w="1701" w:type="dxa"/>
            <w:shd w:val="clear" w:color="auto" w:fill="FFFFFF" w:themeFill="background1"/>
          </w:tcPr>
          <w:p w14:paraId="16E3C4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B638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字符间距，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 默认为 0.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单位为 ems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</w:t>
            </w:r>
          </w:p>
        </w:tc>
      </w:tr>
      <w:tr w14:paraId="6557F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B74F6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text-line-height</w:t>
            </w:r>
          </w:p>
        </w:tc>
        <w:tc>
          <w:tcPr>
            <w:tcW w:w="1701" w:type="dxa"/>
            <w:shd w:val="clear" w:color="auto" w:fill="FFFFFF" w:themeFill="background1"/>
          </w:tcPr>
          <w:p w14:paraId="06E4BD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27DB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多行文本的行高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1.2. 单位为 ems.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</w:t>
            </w:r>
          </w:p>
        </w:tc>
      </w:tr>
      <w:tr w14:paraId="2C3F3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2767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text-max-angle</w:t>
            </w:r>
          </w:p>
        </w:tc>
        <w:tc>
          <w:tcPr>
            <w:tcW w:w="1701" w:type="dxa"/>
            <w:shd w:val="clear" w:color="auto" w:fill="FFFFFF" w:themeFill="background1"/>
          </w:tcPr>
          <w:p w14:paraId="1CAA2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0D20B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相邻字符的最大夹角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45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单位为 degrees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需要 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symbol-placement = line</w:t>
            </w:r>
          </w:p>
        </w:tc>
      </w:tr>
      <w:tr w14:paraId="35C8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6C8A1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text-max-width</w:t>
            </w:r>
          </w:p>
        </w:tc>
        <w:tc>
          <w:tcPr>
            <w:tcW w:w="1701" w:type="dxa"/>
            <w:shd w:val="clear" w:color="auto" w:fill="FFFFFF" w:themeFill="background1"/>
          </w:tcPr>
          <w:p w14:paraId="4831C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55213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文本折行的最大行度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</w:t>
            </w:r>
            <w:r>
              <w:rPr>
                <w:rFonts w:hint="default"/>
                <w:sz w:val="21"/>
                <w:szCs w:val="21"/>
              </w:rPr>
              <w:t>。默认为 10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单位为 ems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</w:t>
            </w:r>
          </w:p>
        </w:tc>
      </w:tr>
      <w:tr w14:paraId="5E54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377D3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text-offset</w:t>
            </w:r>
          </w:p>
        </w:tc>
        <w:tc>
          <w:tcPr>
            <w:tcW w:w="1701" w:type="dxa"/>
            <w:shd w:val="clear" w:color="auto" w:fill="FFFFFF" w:themeFill="background1"/>
          </w:tcPr>
          <w:p w14:paraId="4F107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numbers</w:t>
            </w:r>
          </w:p>
        </w:tc>
        <w:tc>
          <w:tcPr>
            <w:tcW w:w="6746" w:type="dxa"/>
            <w:shd w:val="clear" w:color="auto" w:fill="FFFFFF" w:themeFill="background1"/>
          </w:tcPr>
          <w:p w14:paraId="62D21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文本与其锚点的偏移量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</w:t>
            </w:r>
            <w:r>
              <w:rPr>
                <w:rFonts w:hint="default"/>
                <w:sz w:val="21"/>
                <w:szCs w:val="21"/>
              </w:rPr>
              <w:t>。默认为 0,0. 单位为 ems.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</w:p>
        </w:tc>
      </w:tr>
      <w:tr w14:paraId="4BCB1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DEF6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text-opacity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0DE524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5721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绘制文本的不透明度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1</w:t>
            </w:r>
            <w:r>
              <w:rPr>
                <w:rFonts w:hint="eastAsia"/>
                <w:sz w:val="21"/>
                <w:szCs w:val="21"/>
              </w:rPr>
              <w:t>，介于0和1之间。</w:t>
            </w:r>
            <w:r>
              <w:rPr>
                <w:rFonts w:hint="default"/>
                <w:sz w:val="21"/>
                <w:szCs w:val="21"/>
              </w:rPr>
              <w:t>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</w:t>
            </w:r>
          </w:p>
        </w:tc>
      </w:tr>
      <w:tr w14:paraId="00168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D1386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text-optional</w:t>
            </w:r>
          </w:p>
        </w:tc>
        <w:tc>
          <w:tcPr>
            <w:tcW w:w="1701" w:type="dxa"/>
            <w:shd w:val="clear" w:color="auto" w:fill="FFFFFF" w:themeFill="background1"/>
          </w:tcPr>
          <w:p w14:paraId="5CDB57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30FC38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属性，</w:t>
            </w:r>
            <w:r>
              <w:rPr>
                <w:rFonts w:hint="default"/>
                <w:sz w:val="21"/>
                <w:szCs w:val="21"/>
              </w:rPr>
              <w:t>默认为 false.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icon-image.</w:t>
            </w:r>
          </w:p>
          <w:p w14:paraId="77B460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设置为 true 时，当此文本注记与其他注记碰撞而图标未碰撞时，仅显示此注记的图标而不显示文本。</w:t>
            </w:r>
          </w:p>
        </w:tc>
      </w:tr>
      <w:tr w14:paraId="7C98A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F901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text-padding</w:t>
            </w:r>
          </w:p>
        </w:tc>
        <w:tc>
          <w:tcPr>
            <w:tcW w:w="1701" w:type="dxa"/>
            <w:shd w:val="clear" w:color="auto" w:fill="FFFFFF" w:themeFill="background1"/>
          </w:tcPr>
          <w:p w14:paraId="3B66C7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4AA9D6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文本框四周的额外空间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2. 单位为 pixels.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</w:p>
        </w:tc>
      </w:tr>
      <w:tr w14:paraId="7C1DB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4EA2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text-pitch-alignment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0E0E3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681F7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当地图倾斜时文本的方向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auto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可选的值有 map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viewport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auto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</w:t>
            </w:r>
          </w:p>
        </w:tc>
      </w:tr>
      <w:tr w14:paraId="02EB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8513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text-radial-offset</w:t>
            </w:r>
          </w:p>
        </w:tc>
        <w:tc>
          <w:tcPr>
            <w:tcW w:w="1701" w:type="dxa"/>
            <w:shd w:val="clear" w:color="auto" w:fill="FFFFFF" w:themeFill="background1"/>
          </w:tcPr>
          <w:p w14:paraId="129D8D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A3AC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文本径向偏移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属性。默认为0，单位为e</w:t>
            </w:r>
            <w:r>
              <w:rPr>
                <w:rFonts w:hint="default"/>
                <w:sz w:val="21"/>
                <w:szCs w:val="21"/>
              </w:rPr>
              <w:t>ms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</w:p>
        </w:tc>
      </w:tr>
      <w:tr w14:paraId="12797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714A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text-rotate</w:t>
            </w:r>
          </w:p>
        </w:tc>
        <w:tc>
          <w:tcPr>
            <w:tcW w:w="1701" w:type="dxa"/>
            <w:shd w:val="clear" w:color="auto" w:fill="FFFFFF" w:themeFill="background1"/>
          </w:tcPr>
          <w:p w14:paraId="7EC9B8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66DF2B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顺时针旋转文本的角度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0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单位为 degrees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text-field.</w:t>
            </w:r>
          </w:p>
        </w:tc>
      </w:tr>
      <w:tr w14:paraId="2731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8686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text-rotation-alignment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5CAAC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3F37F7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文本的单个字型的旋转行为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auto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可选的值有 map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viewport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auto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 text-field</w:t>
            </w:r>
          </w:p>
        </w:tc>
      </w:tr>
      <w:tr w14:paraId="50B02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6256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text-size</w:t>
            </w:r>
          </w:p>
        </w:tc>
        <w:tc>
          <w:tcPr>
            <w:tcW w:w="1701" w:type="dxa"/>
            <w:shd w:val="clear" w:color="auto" w:fill="FFFFFF" w:themeFill="background1"/>
          </w:tcPr>
          <w:p w14:paraId="2D45C8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5A81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字体大小，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16. 单位为 pixels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</w:t>
            </w:r>
          </w:p>
        </w:tc>
      </w:tr>
      <w:tr w14:paraId="0A12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28B51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text-transform</w:t>
            </w:r>
          </w:p>
        </w:tc>
        <w:tc>
          <w:tcPr>
            <w:tcW w:w="1701" w:type="dxa"/>
            <w:shd w:val="clear" w:color="auto" w:fill="FFFFFF" w:themeFill="background1"/>
          </w:tcPr>
          <w:p w14:paraId="1FE6BD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24F5C0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文本的大小写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none. 可选的值有 none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uppercase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lowercase.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</w:t>
            </w:r>
          </w:p>
        </w:tc>
      </w:tr>
      <w:tr w14:paraId="0D288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C1B51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text-translate</w:t>
            </w:r>
          </w:p>
        </w:tc>
        <w:tc>
          <w:tcPr>
            <w:tcW w:w="1701" w:type="dxa"/>
            <w:shd w:val="clear" w:color="auto" w:fill="FFFFFF" w:themeFill="background1"/>
          </w:tcPr>
          <w:p w14:paraId="04222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numbers</w:t>
            </w:r>
          </w:p>
        </w:tc>
        <w:tc>
          <w:tcPr>
            <w:tcW w:w="6746" w:type="dxa"/>
            <w:shd w:val="clear" w:color="auto" w:fill="FFFFFF" w:themeFill="background1"/>
          </w:tcPr>
          <w:p w14:paraId="5B0C7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[0,0]. 单位为 pixels.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 text-field.</w:t>
            </w:r>
          </w:p>
        </w:tc>
      </w:tr>
      <w:tr w14:paraId="05DF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01CB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text-translate-anchor</w:t>
            </w:r>
          </w:p>
        </w:tc>
        <w:tc>
          <w:tcPr>
            <w:tcW w:w="1701" w:type="dxa"/>
            <w:shd w:val="clear" w:color="auto" w:fill="FFFFFF" w:themeFill="background1"/>
          </w:tcPr>
          <w:p w14:paraId="12390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737DB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控制偏移的参考点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map. 可选的值有 map, viewport. 需要</w:t>
            </w:r>
            <w:r>
              <w:rPr>
                <w:rFonts w:hint="eastAsia"/>
                <w:sz w:val="21"/>
                <w:szCs w:val="21"/>
              </w:rPr>
              <w:t>设置</w:t>
            </w:r>
            <w:r>
              <w:rPr>
                <w:rFonts w:hint="default"/>
                <w:sz w:val="21"/>
                <w:szCs w:val="21"/>
              </w:rPr>
              <w:t>text-field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 text-translate.</w:t>
            </w:r>
          </w:p>
        </w:tc>
      </w:tr>
      <w:tr w14:paraId="0E81F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EE3BD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text-variable-anchor</w:t>
            </w:r>
          </w:p>
        </w:tc>
        <w:tc>
          <w:tcPr>
            <w:tcW w:w="1701" w:type="dxa"/>
            <w:shd w:val="clear" w:color="auto" w:fill="FFFFFF" w:themeFill="background1"/>
          </w:tcPr>
          <w:p w14:paraId="751DFD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enums</w:t>
            </w:r>
          </w:p>
        </w:tc>
        <w:tc>
          <w:tcPr>
            <w:tcW w:w="6746" w:type="dxa"/>
            <w:shd w:val="clear" w:color="auto" w:fill="FFFFFF" w:themeFill="background1"/>
          </w:tcPr>
          <w:p w14:paraId="255F4C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"center"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"left"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"right"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"top"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"bottom"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"top-left"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"top-right"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"bottom-left"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"bottom-right"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14:paraId="79815E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需要设置</w:t>
            </w:r>
            <w:r>
              <w:rPr>
                <w:rFonts w:hint="default"/>
                <w:sz w:val="21"/>
                <w:szCs w:val="21"/>
              </w:rPr>
              <w:t>text-field</w:t>
            </w:r>
            <w:r>
              <w:rPr>
                <w:rFonts w:hint="eastAsia"/>
                <w:sz w:val="21"/>
                <w:szCs w:val="21"/>
              </w:rPr>
              <w:t>、s</w:t>
            </w:r>
            <w:r>
              <w:rPr>
                <w:rFonts w:hint="default"/>
                <w:sz w:val="21"/>
                <w:szCs w:val="21"/>
              </w:rPr>
              <w:t>ymbol-placement="point"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73185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330EC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text-writing-mode</w:t>
            </w:r>
          </w:p>
        </w:tc>
        <w:tc>
          <w:tcPr>
            <w:tcW w:w="1701" w:type="dxa"/>
            <w:shd w:val="clear" w:color="auto" w:fill="FFFFFF" w:themeFill="background1"/>
          </w:tcPr>
          <w:p w14:paraId="069DE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a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rray of enums</w:t>
            </w:r>
          </w:p>
        </w:tc>
        <w:tc>
          <w:tcPr>
            <w:tcW w:w="6746" w:type="dxa"/>
            <w:shd w:val="clear" w:color="auto" w:fill="FFFFFF" w:themeFill="background1"/>
          </w:tcPr>
          <w:p w14:paraId="47D5AB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属性。可选</w:t>
            </w:r>
            <w:r>
              <w:rPr>
                <w:rFonts w:hint="default"/>
                <w:sz w:val="21"/>
                <w:szCs w:val="21"/>
              </w:rPr>
              <w:t>"horizontal"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default"/>
                <w:sz w:val="21"/>
                <w:szCs w:val="21"/>
              </w:rPr>
              <w:t>"vertical"</w:t>
            </w:r>
            <w:r>
              <w:rPr>
                <w:rFonts w:hint="eastAsia"/>
                <w:sz w:val="21"/>
                <w:szCs w:val="21"/>
              </w:rPr>
              <w:t>。需要设置</w:t>
            </w:r>
            <w:r>
              <w:rPr>
                <w:rFonts w:hint="default"/>
                <w:sz w:val="21"/>
                <w:szCs w:val="21"/>
              </w:rPr>
              <w:t>text-field</w:t>
            </w:r>
            <w:r>
              <w:rPr>
                <w:rFonts w:hint="eastAsia"/>
                <w:sz w:val="21"/>
                <w:szCs w:val="21"/>
              </w:rPr>
              <w:t>、s</w:t>
            </w:r>
            <w:r>
              <w:rPr>
                <w:rFonts w:hint="default"/>
                <w:sz w:val="21"/>
                <w:szCs w:val="21"/>
              </w:rPr>
              <w:t>ymbol-placement="point"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7DBA9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34D6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visibility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474743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56AD49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是否显示此图层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</w:t>
            </w:r>
          </w:p>
        </w:tc>
      </w:tr>
    </w:tbl>
    <w:p w14:paraId="1C9E04C3"/>
    <w:p w14:paraId="008DFC2E">
      <w:pPr>
        <w:pStyle w:val="4"/>
        <w:numPr>
          <w:ilvl w:val="2"/>
          <w:numId w:val="2"/>
        </w:numPr>
      </w:pPr>
      <w:bookmarkStart w:id="56" w:name="_Toc1974716203"/>
      <w:bookmarkStart w:id="57" w:name="_Toc1909338510"/>
      <w:r>
        <w:rPr>
          <w:rFonts w:hint="eastAsia"/>
        </w:rPr>
        <w:t>栅格图层</w:t>
      </w:r>
      <w:bookmarkEnd w:id="56"/>
      <w:bookmarkEnd w:id="57"/>
    </w:p>
    <w:p w14:paraId="314E4EDF"/>
    <w:p w14:paraId="185E3A1C">
      <w:r>
        <w:rPr>
          <w:rFonts w:hint="eastAsia"/>
        </w:rPr>
        <w:t>一</w:t>
      </w:r>
      <w:r>
        <w:t>个</w:t>
      </w:r>
      <w:r>
        <w:rPr>
          <w:rFonts w:hint="eastAsia"/>
        </w:rPr>
        <w:t>栅格样式图层在一个地图上渲染出栅格瓦片</w:t>
      </w:r>
      <w:r>
        <w:t>。可使用栅格图层来配置栅格</w:t>
      </w:r>
      <w:r>
        <w:rPr>
          <w:rFonts w:hint="eastAsia"/>
        </w:rPr>
        <w:t>瓦片</w:t>
      </w:r>
      <w:r>
        <w:t>的颜色参数。</w:t>
      </w:r>
    </w:p>
    <w:p w14:paraId="3690FD12"/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6746"/>
      </w:tblGrid>
      <w:tr w14:paraId="4CDDF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EF4F1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D0435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74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7376A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6E92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AD301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"paint-raster-raster-brightness-max"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raster-brightness-max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7B8ED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00C223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栅格亮度最大值，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属性。默认值是1，在0和1之间</w:t>
            </w:r>
          </w:p>
        </w:tc>
      </w:tr>
      <w:tr w14:paraId="27567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FFCC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raster-brightness-</w:t>
            </w: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min</w:t>
            </w:r>
          </w:p>
        </w:tc>
        <w:tc>
          <w:tcPr>
            <w:tcW w:w="1701" w:type="dxa"/>
            <w:shd w:val="clear" w:color="auto" w:fill="FFFFFF" w:themeFill="background1"/>
          </w:tcPr>
          <w:p w14:paraId="2A232C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51539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栅格亮度最小值，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属性。默认值是0，在0和1之间。</w:t>
            </w:r>
          </w:p>
        </w:tc>
      </w:tr>
      <w:tr w14:paraId="130F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34AF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"paint-raster-raster-contrast"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raster-contrast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780E73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1761E5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栅格对比，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属性。默认值是0，在-1和1之间。</w:t>
            </w:r>
          </w:p>
        </w:tc>
      </w:tr>
      <w:tr w14:paraId="1C54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14F06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"paint-raster-raster-fade-duration"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raster-fade-duration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71615D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219FC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删格淡出时长，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属性。默认值是300，大于等于0，以毫秒为单位。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2CBA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331DBA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"paint-raster-raster-hue-rotate"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raster-hue-rotate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580DD2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auto"/>
          </w:tcPr>
          <w:p w14:paraId="75266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删格色调旋转，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属性。默认值是0，以度为单位。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3B51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53832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"paint-raster-raster-opacity"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raster-opacity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4D6EB7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auto"/>
          </w:tcPr>
          <w:p w14:paraId="1E2CD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删格不透明度，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属性。默认值是1，在0和1之间。</w:t>
            </w:r>
          </w:p>
        </w:tc>
      </w:tr>
      <w:tr w14:paraId="5D1F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235" w:type="dxa"/>
            <w:shd w:val="clear" w:color="auto" w:fill="auto"/>
          </w:tcPr>
          <w:p w14:paraId="3C9407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"paint-raster-raster-resampling"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raster-resampling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15EFA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auto"/>
          </w:tcPr>
          <w:p w14:paraId="148362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删格重采样，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属性, 默认值是linear，可选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default" w:ascii="Arial" w:hAnsi="Arial" w:cs="Arial"/>
                <w:i/>
                <w:iCs/>
                <w:color w:val="5B7897"/>
                <w:sz w:val="23"/>
                <w:szCs w:val="23"/>
              </w:rPr>
              <w:t> </w:t>
            </w:r>
            <w:r>
              <w:rPr>
                <w:rFonts w:hint="eastAsia"/>
                <w:sz w:val="21"/>
                <w:szCs w:val="21"/>
              </w:rPr>
              <w:t>linear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或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nearest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其中之一。</w:t>
            </w:r>
          </w:p>
        </w:tc>
      </w:tr>
      <w:tr w14:paraId="7AA9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505E57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"paint-raster-raster-saturation"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raster-saturation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24EFB1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auto"/>
          </w:tcPr>
          <w:p w14:paraId="1725D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栅格颜色饱和度，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属性。默认值是0，在-1和1之间。</w:t>
            </w:r>
          </w:p>
        </w:tc>
      </w:tr>
      <w:tr w14:paraId="2227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21EF1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visibility</w:t>
            </w:r>
          </w:p>
        </w:tc>
        <w:tc>
          <w:tcPr>
            <w:tcW w:w="1701" w:type="dxa"/>
            <w:shd w:val="clear" w:color="auto" w:fill="auto"/>
          </w:tcPr>
          <w:p w14:paraId="32776E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auto"/>
          </w:tcPr>
          <w:p w14:paraId="4A45D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可见性，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visible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"visible"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"none"</w:t>
            </w:r>
            <w:r>
              <w:rPr>
                <w:rFonts w:hint="eastAsia"/>
                <w:sz w:val="21"/>
                <w:szCs w:val="21"/>
              </w:rPr>
              <w:t>其中之一。</w:t>
            </w:r>
          </w:p>
        </w:tc>
      </w:tr>
    </w:tbl>
    <w:p w14:paraId="1C9484A3"/>
    <w:p w14:paraId="6ACDF5C6"/>
    <w:p w14:paraId="6DEC662C">
      <w:pPr>
        <w:pStyle w:val="4"/>
        <w:numPr>
          <w:ilvl w:val="2"/>
          <w:numId w:val="2"/>
        </w:numPr>
      </w:pPr>
      <w:bookmarkStart w:id="58" w:name="_Toc794911453"/>
      <w:bookmarkStart w:id="59" w:name="_Toc1645302170"/>
      <w:r>
        <w:rPr>
          <w:rFonts w:hint="eastAsia"/>
        </w:rPr>
        <w:t>圆形图层</w:t>
      </w:r>
      <w:bookmarkEnd w:id="58"/>
      <w:bookmarkEnd w:id="59"/>
    </w:p>
    <w:p w14:paraId="39B3A488">
      <w:pPr>
        <w:rPr>
          <w:rFonts w:ascii="Arial" w:hAnsi="Arial" w:cs="Arial"/>
          <w:color w:val="1F3349"/>
          <w:sz w:val="23"/>
          <w:szCs w:val="23"/>
        </w:rPr>
      </w:pPr>
      <w:r>
        <w:rPr>
          <w:rFonts w:hint="eastAsia" w:ascii="Arial" w:hAnsi="Arial" w:cs="Arial"/>
          <w:color w:val="1F3349"/>
          <w:sz w:val="23"/>
          <w:szCs w:val="23"/>
        </w:rPr>
        <w:t>一个圆形</w:t>
      </w:r>
      <w:r>
        <w:rPr>
          <w:rFonts w:ascii="Arial" w:hAnsi="Arial" w:cs="Arial"/>
          <w:color w:val="1F3349"/>
          <w:sz w:val="23"/>
          <w:szCs w:val="23"/>
        </w:rPr>
        <w:t>样式</w:t>
      </w:r>
      <w:r>
        <w:rPr>
          <w:rFonts w:hint="eastAsia" w:ascii="Arial" w:hAnsi="Arial" w:cs="Arial"/>
          <w:color w:val="1F3349"/>
          <w:sz w:val="23"/>
          <w:szCs w:val="23"/>
        </w:rPr>
        <w:t>在一个地图上渲染</w:t>
      </w:r>
      <w:r>
        <w:rPr>
          <w:rFonts w:ascii="Arial" w:hAnsi="Arial" w:cs="Arial"/>
          <w:color w:val="1F3349"/>
          <w:sz w:val="23"/>
          <w:szCs w:val="23"/>
        </w:rPr>
        <w:t>一个或</w:t>
      </w:r>
      <w:r>
        <w:rPr>
          <w:rFonts w:hint="eastAsia" w:ascii="Arial" w:hAnsi="Arial" w:cs="Arial"/>
          <w:color w:val="1F3349"/>
          <w:sz w:val="23"/>
          <w:szCs w:val="23"/>
        </w:rPr>
        <w:t>多</w:t>
      </w:r>
      <w:r>
        <w:rPr>
          <w:rFonts w:ascii="Arial" w:hAnsi="Arial" w:cs="Arial"/>
          <w:color w:val="1F3349"/>
          <w:sz w:val="23"/>
          <w:szCs w:val="23"/>
        </w:rPr>
        <w:t>个</w:t>
      </w:r>
      <w:r>
        <w:rPr>
          <w:rFonts w:hint="eastAsia" w:ascii="Arial" w:hAnsi="Arial" w:cs="Arial"/>
          <w:color w:val="1F3349"/>
          <w:sz w:val="23"/>
          <w:szCs w:val="23"/>
        </w:rPr>
        <w:t>填充的</w:t>
      </w:r>
      <w:r>
        <w:rPr>
          <w:rFonts w:ascii="Arial" w:hAnsi="Arial" w:cs="Arial"/>
          <w:color w:val="1F3349"/>
          <w:sz w:val="23"/>
          <w:szCs w:val="23"/>
        </w:rPr>
        <w:t>圆</w:t>
      </w:r>
      <w:r>
        <w:rPr>
          <w:rFonts w:hint="eastAsia" w:ascii="Arial" w:hAnsi="Arial" w:cs="Arial"/>
          <w:color w:val="1F3349"/>
          <w:sz w:val="23"/>
          <w:szCs w:val="23"/>
        </w:rPr>
        <w:t>形</w:t>
      </w:r>
      <w:r>
        <w:rPr>
          <w:rFonts w:ascii="Arial" w:hAnsi="Arial" w:cs="Arial"/>
          <w:color w:val="1F3349"/>
          <w:sz w:val="23"/>
          <w:szCs w:val="23"/>
        </w:rPr>
        <w:t>。可以使用</w:t>
      </w:r>
      <w:r>
        <w:rPr>
          <w:rFonts w:hint="eastAsia" w:ascii="Arial" w:hAnsi="Arial" w:cs="Arial"/>
          <w:color w:val="1F3349"/>
          <w:sz w:val="23"/>
          <w:szCs w:val="23"/>
        </w:rPr>
        <w:t>一个</w:t>
      </w:r>
      <w:r>
        <w:rPr>
          <w:rFonts w:ascii="Arial" w:hAnsi="Arial" w:cs="Arial"/>
          <w:color w:val="1F3349"/>
          <w:sz w:val="23"/>
          <w:szCs w:val="23"/>
        </w:rPr>
        <w:t>圆形图层来配置矢量切片中点或点集合要素的视觉外观。</w:t>
      </w:r>
      <w:r>
        <w:rPr>
          <w:rFonts w:hint="eastAsia" w:ascii="Arial" w:hAnsi="Arial" w:cs="Arial"/>
          <w:color w:val="1F3349"/>
          <w:sz w:val="23"/>
          <w:szCs w:val="23"/>
        </w:rPr>
        <w:t>一个</w:t>
      </w:r>
      <w:r>
        <w:rPr>
          <w:rFonts w:ascii="Arial" w:hAnsi="Arial" w:cs="Arial"/>
          <w:color w:val="1F3349"/>
          <w:sz w:val="23"/>
          <w:szCs w:val="23"/>
        </w:rPr>
        <w:t>圆形</w:t>
      </w:r>
      <w:r>
        <w:rPr>
          <w:rFonts w:hint="eastAsia" w:ascii="Arial" w:hAnsi="Arial" w:cs="Arial"/>
          <w:color w:val="1F3349"/>
          <w:sz w:val="23"/>
          <w:szCs w:val="23"/>
        </w:rPr>
        <w:t>图层</w:t>
      </w:r>
      <w:r>
        <w:rPr>
          <w:rFonts w:ascii="Arial" w:hAnsi="Arial" w:cs="Arial"/>
          <w:color w:val="1F3349"/>
          <w:sz w:val="23"/>
          <w:szCs w:val="23"/>
        </w:rPr>
        <w:t>渲染半径以屏幕</w:t>
      </w:r>
      <w:r>
        <w:rPr>
          <w:rFonts w:hint="eastAsia" w:ascii="Arial" w:hAnsi="Arial" w:cs="Arial"/>
          <w:color w:val="1F3349"/>
          <w:sz w:val="23"/>
          <w:szCs w:val="23"/>
        </w:rPr>
        <w:t>单元度量</w:t>
      </w:r>
      <w:r>
        <w:rPr>
          <w:rFonts w:ascii="Arial" w:hAnsi="Arial" w:cs="Arial"/>
          <w:color w:val="1F3349"/>
          <w:sz w:val="23"/>
          <w:szCs w:val="23"/>
        </w:rPr>
        <w:t>的圆。</w:t>
      </w:r>
    </w:p>
    <w:p w14:paraId="5838EE96"/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6746"/>
      </w:tblGrid>
      <w:tr w14:paraId="605A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47FDD5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9362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74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05CBF8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21BF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78A0A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"paint-circle-circle-blur"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circle-blur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43D3C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114DFA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圆虚化的程度，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属性。默认值是0。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</w:tc>
      </w:tr>
      <w:tr w14:paraId="03C2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18C7C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"paint-circle-circle-color"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circle-color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13587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143EC0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圆的填充颜色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#000000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5CD51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5410A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"paint-circle-circle-opacity"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circle-opacity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21039D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18A2E9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圆的</w:t>
            </w:r>
            <w:r>
              <w:rPr>
                <w:rFonts w:hint="eastAsia"/>
                <w:sz w:val="21"/>
                <w:szCs w:val="21"/>
              </w:rPr>
              <w:t>不透明度，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属性。默认值是1，在0和1之间。</w:t>
            </w:r>
          </w:p>
        </w:tc>
      </w:tr>
      <w:tr w14:paraId="6EFB4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61DC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"paint-circle-circle-pitch-alignment"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circle-pitch-alignment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6FCAA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70B15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圆的</w:t>
            </w:r>
            <w:r>
              <w:rPr>
                <w:rFonts w:hint="eastAsia"/>
                <w:sz w:val="21"/>
                <w:szCs w:val="21"/>
              </w:rPr>
              <w:t>倾斜校准，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viewport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map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 viewport"</w:t>
            </w:r>
            <w:r>
              <w:rPr>
                <w:rFonts w:hint="eastAsia"/>
                <w:sz w:val="21"/>
                <w:szCs w:val="21"/>
              </w:rPr>
              <w:t>其中之一。</w:t>
            </w:r>
          </w:p>
        </w:tc>
      </w:tr>
      <w:tr w14:paraId="2FAD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A4471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"paint-circle-circle-pitch-scale"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circle-pitch-scale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24CFC2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36CA1A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当地图倾斜时，控制圆的缩放行为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viewport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map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 viewport"</w:t>
            </w:r>
            <w:r>
              <w:rPr>
                <w:rFonts w:hint="eastAsia"/>
                <w:sz w:val="21"/>
                <w:szCs w:val="21"/>
              </w:rPr>
              <w:t>其中之一。</w:t>
            </w:r>
          </w:p>
        </w:tc>
      </w:tr>
      <w:tr w14:paraId="083AC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4F63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"paint-circle-circle-radius"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circle-radius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2A9AAE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373268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圆的</w:t>
            </w:r>
            <w:r>
              <w:rPr>
                <w:rFonts w:hint="eastAsia"/>
                <w:sz w:val="21"/>
                <w:szCs w:val="21"/>
              </w:rPr>
              <w:t>半径，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属性。默认值是5，大于等于0，以像素为单位。</w:t>
            </w:r>
          </w:p>
        </w:tc>
      </w:tr>
      <w:tr w14:paraId="01E0F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FC6B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"layout-circle-circle-sort-key"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circle-sort-key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318B0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763371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圆的排序键，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"layout-property"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default"/>
                <w:sz w:val="21"/>
                <w:szCs w:val="21"/>
              </w:rPr>
              <w:fldChar w:fldCharType="end"/>
            </w:r>
            <w:r>
              <w:rPr>
                <w:rFonts w:hint="default"/>
                <w:sz w:val="21"/>
                <w:szCs w:val="21"/>
              </w:rPr>
              <w:t> </w:t>
            </w:r>
            <w:r>
              <w:rPr>
                <w:rFonts w:hint="eastAsia"/>
                <w:sz w:val="21"/>
                <w:szCs w:val="21"/>
              </w:rPr>
              <w:t>属性。</w:t>
            </w:r>
          </w:p>
        </w:tc>
      </w:tr>
      <w:tr w14:paraId="2B06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0E76BC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"paint-circle-circle-stroke-color"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circle-stroke-color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29322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74183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圆的</w:t>
            </w:r>
            <w:r>
              <w:rPr>
                <w:rFonts w:hint="default" w:ascii="Arial" w:hAnsi="Arial" w:cs="Arial"/>
                <w:color w:val="333333"/>
                <w:sz w:val="20"/>
                <w:szCs w:val="20"/>
                <w:shd w:val="clear" w:color="auto" w:fill="FFFFFF"/>
              </w:rPr>
              <w:t>边框笔触颜色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</w:t>
            </w:r>
            <w:r>
              <w:rPr>
                <w:rFonts w:hint="default"/>
                <w:sz w:val="21"/>
                <w:szCs w:val="21"/>
              </w:rPr>
              <w:t>默认为 #000000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40E9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AD8E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"paint-circle-circle-stroke-opacity"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circle-stroke-opacity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51FECE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color</w:t>
            </w:r>
          </w:p>
        </w:tc>
        <w:tc>
          <w:tcPr>
            <w:tcW w:w="6746" w:type="dxa"/>
            <w:shd w:val="clear" w:color="auto" w:fill="FFFFFF" w:themeFill="background1"/>
          </w:tcPr>
          <w:p w14:paraId="47F05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圆的</w:t>
            </w:r>
            <w:r>
              <w:rPr>
                <w:rFonts w:hint="default" w:ascii="Arial" w:hAnsi="Arial" w:cs="Arial"/>
                <w:color w:val="333333"/>
                <w:sz w:val="20"/>
                <w:szCs w:val="20"/>
                <w:shd w:val="clear" w:color="auto" w:fill="FFFFFF"/>
              </w:rPr>
              <w:t>边框笔触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不透明度，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属性。默认值是1，在0和1之间。</w:t>
            </w:r>
          </w:p>
        </w:tc>
      </w:tr>
      <w:tr w14:paraId="623E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5DD8C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"paint-circle-circle-stroke-width"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circle-stroke-width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70F3CD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292192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/>
                <w:sz w:val="21"/>
                <w:szCs w:val="21"/>
              </w:rPr>
              <w:t>圆的</w:t>
            </w:r>
            <w:r>
              <w:rPr>
                <w:rFonts w:hint="eastAsia"/>
                <w:sz w:val="21"/>
                <w:szCs w:val="21"/>
              </w:rPr>
              <w:t>半径，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属性。默认值是0，大于等于0，以像素为单位。</w:t>
            </w:r>
          </w:p>
        </w:tc>
      </w:tr>
      <w:tr w14:paraId="5594D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70CDF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"paint-circle-circle-translate"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circle-translate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4C7B47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"https://docs.mapbox.com/mapbox-gl-js/style-spec/types/" \l "array"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array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fldChar w:fldCharType="end"/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 of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"https://docs.mapbox.com/mapbox-gl-js/style-spec/types/" \l "number"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numbers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fldChar w:fldCharType="end"/>
            </w:r>
          </w:p>
        </w:tc>
        <w:tc>
          <w:tcPr>
            <w:tcW w:w="6746" w:type="dxa"/>
            <w:shd w:val="clear" w:color="auto" w:fill="FFFFFF" w:themeFill="background1"/>
          </w:tcPr>
          <w:p w14:paraId="705BA1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圆的</w:t>
            </w:r>
            <w:r>
              <w:rPr>
                <w:rFonts w:hint="default"/>
                <w:sz w:val="21"/>
                <w:szCs w:val="21"/>
              </w:rPr>
              <w:t>几何要素的偏移量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[0,0]</w:t>
            </w:r>
            <w:r>
              <w:rPr>
                <w:rFonts w:hint="eastAsia"/>
                <w:sz w:val="21"/>
                <w:szCs w:val="21"/>
              </w:rPr>
              <w:t>，以像素为单位。</w:t>
            </w:r>
          </w:p>
        </w:tc>
      </w:tr>
      <w:tr w14:paraId="7296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514E4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"https://docs.mapbox.com/mapbox-gl-js/style-spec/layers/" \l "paint-circle-circle-translate-anchor"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circle-translate-anchor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shd w:val="clear" w:color="auto" w:fill="FFFFFF" w:themeFill="background1"/>
          </w:tcPr>
          <w:p w14:paraId="45C05A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6DCAE5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圆的</w:t>
            </w:r>
            <w:r>
              <w:rPr>
                <w:rFonts w:hint="default"/>
                <w:sz w:val="21"/>
                <w:szCs w:val="21"/>
              </w:rPr>
              <w:t>控制偏移的参考点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Paint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viewport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map</w:t>
            </w:r>
            <w:r>
              <w:rPr>
                <w:rFonts w:hint="default"/>
                <w:sz w:val="21"/>
                <w:szCs w:val="21"/>
              </w:rPr>
              <w:t>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 viewport"</w:t>
            </w:r>
            <w:r>
              <w:rPr>
                <w:rFonts w:hint="eastAsia"/>
                <w:sz w:val="21"/>
                <w:szCs w:val="21"/>
              </w:rPr>
              <w:t>其中之一。</w:t>
            </w:r>
          </w:p>
        </w:tc>
      </w:tr>
      <w:tr w14:paraId="2F0C6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56DB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visibility</w:t>
            </w:r>
          </w:p>
        </w:tc>
        <w:tc>
          <w:tcPr>
            <w:tcW w:w="1701" w:type="dxa"/>
            <w:shd w:val="clear" w:color="auto" w:fill="FFFFFF" w:themeFill="background1"/>
          </w:tcPr>
          <w:p w14:paraId="246640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enum</w:t>
            </w:r>
          </w:p>
        </w:tc>
        <w:tc>
          <w:tcPr>
            <w:tcW w:w="6746" w:type="dxa"/>
            <w:shd w:val="clear" w:color="auto" w:fill="FFFFFF" w:themeFill="background1"/>
          </w:tcPr>
          <w:p w14:paraId="4C908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可见性，</w:t>
            </w:r>
            <w:r>
              <w:rPr>
                <w:rFonts w:hint="default"/>
                <w:sz w:val="21"/>
                <w:szCs w:val="21"/>
              </w:rPr>
              <w:t>Layout</w:t>
            </w:r>
            <w:r>
              <w:rPr>
                <w:rFonts w:hint="eastAsia"/>
                <w:sz w:val="21"/>
                <w:szCs w:val="21"/>
              </w:rPr>
              <w:t>属性。默认值是</w:t>
            </w:r>
            <w:r>
              <w:rPr>
                <w:rFonts w:hint="default"/>
                <w:sz w:val="21"/>
                <w:szCs w:val="21"/>
              </w:rPr>
              <w:t>visible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default"/>
                <w:sz w:val="21"/>
                <w:szCs w:val="21"/>
              </w:rPr>
              <w:t>"visible"</w:t>
            </w:r>
            <w:r>
              <w:rPr>
                <w:rFonts w:hint="eastAsia"/>
                <w:sz w:val="21"/>
                <w:szCs w:val="21"/>
              </w:rPr>
              <w:t>和</w:t>
            </w:r>
            <w:r>
              <w:rPr>
                <w:rFonts w:hint="default"/>
                <w:sz w:val="21"/>
                <w:szCs w:val="21"/>
              </w:rPr>
              <w:t>"none"</w:t>
            </w:r>
            <w:r>
              <w:rPr>
                <w:rFonts w:hint="eastAsia"/>
                <w:sz w:val="21"/>
                <w:szCs w:val="21"/>
              </w:rPr>
              <w:t>其中之一。</w:t>
            </w:r>
          </w:p>
        </w:tc>
      </w:tr>
    </w:tbl>
    <w:p w14:paraId="20521821">
      <w:pPr>
        <w:rPr>
          <w:rFonts w:ascii="宋体" w:hAnsi="宋体"/>
        </w:rPr>
      </w:pPr>
    </w:p>
    <w:p w14:paraId="1EB2B057">
      <w:pPr>
        <w:rPr>
          <w:rFonts w:ascii="宋体" w:hAnsi="宋体"/>
        </w:rPr>
      </w:pPr>
    </w:p>
    <w:p w14:paraId="33E7BF9D">
      <w:pPr>
        <w:pStyle w:val="2"/>
        <w:numPr>
          <w:ilvl w:val="0"/>
          <w:numId w:val="2"/>
        </w:numPr>
      </w:pPr>
      <w:bookmarkStart w:id="60" w:name="_Toc940770633"/>
      <w:bookmarkStart w:id="61" w:name="_Toc1915524464"/>
      <w:r>
        <w:rPr>
          <w:rFonts w:hint="eastAsia"/>
        </w:rPr>
        <w:t>覆盖物</w:t>
      </w:r>
      <w:bookmarkEnd w:id="60"/>
      <w:bookmarkEnd w:id="61"/>
    </w:p>
    <w:p w14:paraId="4E45AC23">
      <w:pPr>
        <w:pStyle w:val="3"/>
        <w:numPr>
          <w:ilvl w:val="1"/>
          <w:numId w:val="2"/>
        </w:numPr>
        <w:spacing w:after="0" w:afterAutospacing="0" w:line="240" w:lineRule="auto"/>
      </w:pPr>
      <w:bookmarkStart w:id="62" w:name="_Toc936818872"/>
      <w:bookmarkStart w:id="63" w:name="_Toc1518142712"/>
      <w:r>
        <w:t>Marker</w:t>
      </w:r>
      <w:bookmarkEnd w:id="62"/>
      <w:bookmarkEnd w:id="63"/>
    </w:p>
    <w:p w14:paraId="055A5E5D"/>
    <w:p w14:paraId="16906964">
      <w:pPr>
        <w:rPr>
          <w:rFonts w:ascii="宋体" w:hAnsi="宋体"/>
        </w:rPr>
      </w:pPr>
      <w:r>
        <w:rPr>
          <w:rFonts w:hint="eastAsia" w:ascii="宋体" w:hAnsi="宋体"/>
        </w:rPr>
        <w:t>创建一个</w:t>
      </w:r>
      <w:r>
        <w:rPr>
          <w:rFonts w:ascii="宋体" w:hAnsi="宋体"/>
        </w:rPr>
        <w:t>Marker</w:t>
      </w:r>
      <w:r>
        <w:rPr>
          <w:rFonts w:hint="eastAsia" w:ascii="宋体" w:hAnsi="宋体"/>
        </w:rPr>
        <w:t>组件。</w:t>
      </w:r>
    </w:p>
    <w:p w14:paraId="14368695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6888"/>
      </w:tblGrid>
      <w:tr w14:paraId="02447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3252E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1D85A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88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317C60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4AB7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9A31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element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3F758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HTMLElement</w:t>
            </w:r>
          </w:p>
        </w:tc>
        <w:tc>
          <w:tcPr>
            <w:tcW w:w="6888" w:type="dxa"/>
            <w:shd w:val="clear" w:color="auto" w:fill="FFFFFF" w:themeFill="background1"/>
          </w:tcPr>
          <w:p w14:paraId="642F75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作为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default"/>
                <w:sz w:val="21"/>
                <w:szCs w:val="21"/>
              </w:rPr>
              <w:t>arker的DOM元素</w:t>
            </w:r>
            <w:r>
              <w:rPr>
                <w:rFonts w:hint="eastAsia"/>
                <w:sz w:val="21"/>
                <w:szCs w:val="21"/>
              </w:rPr>
              <w:t>。默认值为浅蓝色，水滴形SVG的</w:t>
            </w:r>
            <w:r>
              <w:rPr>
                <w:rFonts w:hint="default"/>
                <w:sz w:val="21"/>
                <w:szCs w:val="21"/>
              </w:rPr>
              <w:t>Marker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1A60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F5ABA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anchor</w:t>
            </w:r>
          </w:p>
        </w:tc>
        <w:tc>
          <w:tcPr>
            <w:tcW w:w="1559" w:type="dxa"/>
            <w:shd w:val="clear" w:color="auto" w:fill="FFFFFF" w:themeFill="background1"/>
          </w:tcPr>
          <w:p w14:paraId="08D60C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string</w:t>
            </w:r>
          </w:p>
        </w:tc>
        <w:tc>
          <w:tcPr>
            <w:tcW w:w="6888" w:type="dxa"/>
            <w:shd w:val="clear" w:color="auto" w:fill="FFFFFF" w:themeFill="background1"/>
          </w:tcPr>
          <w:p w14:paraId="10469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用来表示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default"/>
                <w:sz w:val="21"/>
                <w:szCs w:val="21"/>
              </w:rPr>
              <w:t>arker的哪个部位距离坐标点最近，该坐标点可通过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"markersetlnglat"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/>
                <w:sz w:val="21"/>
                <w:szCs w:val="21"/>
              </w:rPr>
              <w:t>Marker #setLngLat</w:t>
            </w:r>
            <w:r>
              <w:rPr>
                <w:rStyle w:val="33"/>
                <w:rFonts w:hint="default"/>
                <w:sz w:val="21"/>
                <w:szCs w:val="21"/>
              </w:rPr>
              <w:fldChar w:fldCharType="end"/>
            </w:r>
            <w:r>
              <w:rPr>
                <w:rFonts w:hint="default"/>
                <w:sz w:val="21"/>
                <w:szCs w:val="21"/>
              </w:rPr>
              <w:t> 设置。</w:t>
            </w:r>
            <w:r>
              <w:rPr>
                <w:rFonts w:hint="eastAsia"/>
                <w:sz w:val="21"/>
                <w:szCs w:val="21"/>
              </w:rPr>
              <w:t>默认值</w:t>
            </w:r>
            <w:r>
              <w:rPr>
                <w:rFonts w:hint="default"/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default"/>
                <w:sz w:val="21"/>
                <w:szCs w:val="21"/>
              </w:rPr>
              <w:t>enter”</w:t>
            </w:r>
            <w:r>
              <w:rPr>
                <w:rFonts w:hint="eastAsia"/>
                <w:sz w:val="21"/>
                <w:szCs w:val="21"/>
              </w:rPr>
              <w:t>。可选</w:t>
            </w:r>
            <w:r>
              <w:rPr>
                <w:rFonts w:hint="default"/>
                <w:sz w:val="21"/>
                <w:szCs w:val="21"/>
              </w:rPr>
              <w:t>'center' , 'top' , 'bottom' , 'left' , 'right' , 'top-left' , 'top-right' , 'bottom-left' , and 'bottom-right'</w:t>
            </w:r>
          </w:p>
        </w:tc>
      </w:tr>
      <w:tr w14:paraId="60AD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48F38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offset</w:t>
            </w:r>
          </w:p>
        </w:tc>
        <w:tc>
          <w:tcPr>
            <w:tcW w:w="1559" w:type="dxa"/>
            <w:shd w:val="clear" w:color="auto" w:fill="FFFFFF" w:themeFill="background1"/>
          </w:tcPr>
          <w:p w14:paraId="2C926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PointLike</w:t>
            </w:r>
          </w:p>
        </w:tc>
        <w:tc>
          <w:tcPr>
            <w:tcW w:w="6888" w:type="dxa"/>
            <w:shd w:val="clear" w:color="auto" w:fill="FFFFFF" w:themeFill="background1"/>
          </w:tcPr>
          <w:p w14:paraId="370E26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通过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"pointlike"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3"/>
                <w:rFonts w:hint="default"/>
                <w:sz w:val="21"/>
                <w:szCs w:val="21"/>
              </w:rPr>
              <w:t>PointLike</w:t>
            </w:r>
            <w:r>
              <w:rPr>
                <w:rStyle w:val="33"/>
                <w:rFonts w:hint="default"/>
                <w:sz w:val="21"/>
                <w:szCs w:val="21"/>
              </w:rPr>
              <w:fldChar w:fldCharType="end"/>
            </w:r>
            <w:r>
              <w:rPr>
                <w:rFonts w:hint="default"/>
                <w:sz w:val="21"/>
                <w:szCs w:val="21"/>
              </w:rPr>
              <w:t> 对象表示相对于元素中心偏移的像素数，左和上分别为负方向。</w:t>
            </w:r>
          </w:p>
        </w:tc>
      </w:tr>
      <w:tr w14:paraId="2D76B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A96E1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c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olor</w:t>
            </w:r>
          </w:p>
        </w:tc>
        <w:tc>
          <w:tcPr>
            <w:tcW w:w="1559" w:type="dxa"/>
            <w:shd w:val="clear" w:color="auto" w:fill="FFFFFF" w:themeFill="background1"/>
          </w:tcPr>
          <w:p w14:paraId="0A234B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888" w:type="dxa"/>
            <w:shd w:val="clear" w:color="auto" w:fill="FFFFFF" w:themeFill="background1"/>
          </w:tcPr>
          <w:p w14:paraId="6575F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的颜色，默认值</w:t>
            </w:r>
            <w:r>
              <w:rPr>
                <w:rFonts w:hint="default"/>
                <w:sz w:val="21"/>
                <w:szCs w:val="21"/>
              </w:rPr>
              <w:t>'#3FB1CE'</w:t>
            </w:r>
            <w:r>
              <w:rPr>
                <w:rFonts w:hint="eastAsia"/>
                <w:sz w:val="21"/>
                <w:szCs w:val="21"/>
              </w:rPr>
              <w:t>（浅蓝色）</w:t>
            </w:r>
          </w:p>
        </w:tc>
      </w:tr>
      <w:tr w14:paraId="1F30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D959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cale</w:t>
            </w:r>
          </w:p>
        </w:tc>
        <w:tc>
          <w:tcPr>
            <w:tcW w:w="1559" w:type="dxa"/>
            <w:shd w:val="clear" w:color="auto" w:fill="FFFFFF" w:themeFill="background1"/>
          </w:tcPr>
          <w:p w14:paraId="348D8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888" w:type="dxa"/>
            <w:shd w:val="clear" w:color="auto" w:fill="FFFFFF" w:themeFill="background1"/>
          </w:tcPr>
          <w:p w14:paraId="59B229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的比例尺。默认比例尺为1，对应于高度为41px，宽度为27px。</w:t>
            </w:r>
          </w:p>
        </w:tc>
      </w:tr>
      <w:tr w14:paraId="65C42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A54E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d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raggable</w:t>
            </w:r>
          </w:p>
        </w:tc>
        <w:tc>
          <w:tcPr>
            <w:tcW w:w="1559" w:type="dxa"/>
            <w:shd w:val="clear" w:color="auto" w:fill="FFFFFF" w:themeFill="background1"/>
          </w:tcPr>
          <w:p w14:paraId="2C3138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888" w:type="dxa"/>
            <w:shd w:val="clear" w:color="auto" w:fill="FFFFFF" w:themeFill="background1"/>
          </w:tcPr>
          <w:p w14:paraId="1A2599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表示M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是否可以在地图上拖动，默认值f</w:t>
            </w:r>
            <w:r>
              <w:rPr>
                <w:rFonts w:hint="default"/>
                <w:sz w:val="21"/>
                <w:szCs w:val="21"/>
              </w:rPr>
              <w:t>alse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14:paraId="29FA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731C1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clickTolerance</w:t>
            </w:r>
          </w:p>
        </w:tc>
        <w:tc>
          <w:tcPr>
            <w:tcW w:w="1559" w:type="dxa"/>
            <w:shd w:val="clear" w:color="auto" w:fill="FFFFFF" w:themeFill="background1"/>
          </w:tcPr>
          <w:p w14:paraId="16F2F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888" w:type="dxa"/>
            <w:shd w:val="clear" w:color="auto" w:fill="FFFFFF" w:themeFill="background1"/>
          </w:tcPr>
          <w:p w14:paraId="66E9D4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默认值为0。用户在单击M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时可以移动鼠标指针的最大像素数，以将其视为有效点击（与标记拖动相反）。继承M</w:t>
            </w:r>
            <w:r>
              <w:rPr>
                <w:rFonts w:hint="default"/>
                <w:sz w:val="21"/>
                <w:szCs w:val="21"/>
              </w:rPr>
              <w:t>ap</w:t>
            </w:r>
            <w:r>
              <w:rPr>
                <w:rFonts w:hint="eastAsia"/>
                <w:sz w:val="21"/>
                <w:szCs w:val="21"/>
              </w:rPr>
              <w:t>的clickTolerance属性。</w:t>
            </w:r>
          </w:p>
        </w:tc>
      </w:tr>
      <w:tr w14:paraId="56248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5B71E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rotation</w:t>
            </w:r>
          </w:p>
        </w:tc>
        <w:tc>
          <w:tcPr>
            <w:tcW w:w="1559" w:type="dxa"/>
            <w:shd w:val="clear" w:color="auto" w:fill="FFFFFF" w:themeFill="background1"/>
          </w:tcPr>
          <w:p w14:paraId="65A49B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888" w:type="dxa"/>
            <w:shd w:val="clear" w:color="auto" w:fill="FFFFFF" w:themeFill="background1"/>
          </w:tcPr>
          <w:p w14:paraId="4DB1A2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顺时针旋转的角度，默认值为0</w:t>
            </w:r>
          </w:p>
        </w:tc>
      </w:tr>
      <w:tr w14:paraId="475BE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54463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pitchAlignment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7BDCBB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888" w:type="dxa"/>
            <w:shd w:val="clear" w:color="auto" w:fill="FFFFFF" w:themeFill="background1"/>
          </w:tcPr>
          <w:p w14:paraId="32C5FE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俯仰角</w:t>
            </w:r>
            <w:r>
              <w:rPr>
                <w:rFonts w:hint="eastAsia"/>
                <w:sz w:val="21"/>
                <w:szCs w:val="21"/>
              </w:rPr>
              <w:t>对齐。默认值a</w:t>
            </w:r>
            <w:r>
              <w:rPr>
                <w:rFonts w:hint="default"/>
                <w:sz w:val="21"/>
                <w:szCs w:val="21"/>
              </w:rPr>
              <w:t>uto</w:t>
            </w:r>
            <w:r>
              <w:rPr>
                <w:rFonts w:hint="eastAsia"/>
                <w:sz w:val="21"/>
                <w:szCs w:val="21"/>
              </w:rPr>
              <w:t>。map将Marker与M</w:t>
            </w:r>
            <w:r>
              <w:rPr>
                <w:rFonts w:hint="default"/>
                <w:sz w:val="21"/>
                <w:szCs w:val="21"/>
              </w:rPr>
              <w:t>ap</w:t>
            </w:r>
            <w:r>
              <w:rPr>
                <w:rFonts w:hint="eastAsia"/>
                <w:sz w:val="21"/>
                <w:szCs w:val="21"/>
              </w:rPr>
              <w:t>平面对齐</w:t>
            </w:r>
          </w:p>
        </w:tc>
      </w:tr>
      <w:tr w14:paraId="3D1A7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1BB0BE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rotationAlignment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2A5D29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888" w:type="dxa"/>
            <w:shd w:val="clear" w:color="auto" w:fill="FFFFFF" w:themeFill="background1"/>
          </w:tcPr>
          <w:p w14:paraId="6250D8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旋转角度对齐。默认值a</w:t>
            </w:r>
            <w:r>
              <w:rPr>
                <w:rFonts w:hint="default"/>
                <w:sz w:val="21"/>
                <w:szCs w:val="21"/>
              </w:rPr>
              <w:t>uto</w:t>
            </w:r>
            <w:r>
              <w:rPr>
                <w:rFonts w:hint="eastAsia"/>
                <w:sz w:val="21"/>
                <w:szCs w:val="21"/>
              </w:rPr>
              <w:t>，map将Marker旋转角度相对于map对齐，并在map旋转时保持方位。</w:t>
            </w:r>
          </w:p>
        </w:tc>
      </w:tr>
    </w:tbl>
    <w:p w14:paraId="62CF2C10">
      <w:pPr>
        <w:rPr>
          <w:rFonts w:ascii="宋体" w:hAnsi="宋体"/>
        </w:rPr>
      </w:pPr>
    </w:p>
    <w:p w14:paraId="6BF87189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560"/>
        <w:gridCol w:w="6746"/>
      </w:tblGrid>
      <w:tr w14:paraId="4477D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2E4D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方法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1997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返回值类型</w:t>
            </w:r>
          </w:p>
        </w:tc>
        <w:tc>
          <w:tcPr>
            <w:tcW w:w="6746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C01E8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69EA0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0258F9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addTo(map)</w:t>
            </w:r>
          </w:p>
        </w:tc>
        <w:tc>
          <w:tcPr>
            <w:tcW w:w="1560" w:type="dxa"/>
            <w:shd w:val="clear" w:color="auto" w:fill="FFFFFF" w:themeFill="background1"/>
          </w:tcPr>
          <w:p w14:paraId="08BD8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1B619E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将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default"/>
                <w:sz w:val="21"/>
                <w:szCs w:val="21"/>
              </w:rPr>
              <w:t>arker添加到地图上</w:t>
            </w:r>
          </w:p>
          <w:p w14:paraId="072F37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289890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marker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436BF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([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30.5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50.5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])</w:t>
            </w:r>
          </w:p>
          <w:p w14:paraId="49257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  <w:tr w14:paraId="56756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3325D6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getElement()</w:t>
            </w:r>
          </w:p>
        </w:tc>
        <w:tc>
          <w:tcPr>
            <w:tcW w:w="1560" w:type="dxa"/>
            <w:shd w:val="clear" w:color="auto" w:fill="FFFFFF" w:themeFill="background1"/>
          </w:tcPr>
          <w:p w14:paraId="1BC3EC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HTMLElement</w:t>
            </w:r>
          </w:p>
        </w:tc>
        <w:tc>
          <w:tcPr>
            <w:tcW w:w="6746" w:type="dxa"/>
            <w:shd w:val="clear" w:color="auto" w:fill="FFFFFF" w:themeFill="background1"/>
          </w:tcPr>
          <w:p w14:paraId="6C34B6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返回Marker的HTML元素</w:t>
            </w:r>
          </w:p>
        </w:tc>
      </w:tr>
      <w:tr w14:paraId="23115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368C82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getLngLat()</w:t>
            </w:r>
          </w:p>
        </w:tc>
        <w:tc>
          <w:tcPr>
            <w:tcW w:w="1560" w:type="dxa"/>
            <w:shd w:val="clear" w:color="auto" w:fill="FFFFFF" w:themeFill="background1"/>
          </w:tcPr>
          <w:p w14:paraId="15E0B0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LngLat</w:t>
            </w:r>
          </w:p>
        </w:tc>
        <w:tc>
          <w:tcPr>
            <w:tcW w:w="6746" w:type="dxa"/>
            <w:shd w:val="clear" w:color="auto" w:fill="FFFFFF" w:themeFill="background1"/>
          </w:tcPr>
          <w:p w14:paraId="06251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获取Marker的</w:t>
            </w:r>
            <w:r>
              <w:rPr>
                <w:rFonts w:hint="eastAsia"/>
                <w:sz w:val="21"/>
                <w:szCs w:val="21"/>
              </w:rPr>
              <w:t>经纬度。</w:t>
            </w:r>
          </w:p>
          <w:p w14:paraId="3B7D3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0F3A5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lngLat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();</w:t>
            </w:r>
          </w:p>
          <w:p w14:paraId="2B2AD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console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log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'Longitude: '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+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lng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+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', Latitude: '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+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lat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</w:tc>
      </w:tr>
      <w:tr w14:paraId="575A8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28074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g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etOffset()</w:t>
            </w:r>
          </w:p>
        </w:tc>
        <w:tc>
          <w:tcPr>
            <w:tcW w:w="1560" w:type="dxa"/>
            <w:shd w:val="clear" w:color="auto" w:fill="FFFFFF" w:themeFill="background1"/>
          </w:tcPr>
          <w:p w14:paraId="1E5EDB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P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oint</w:t>
            </w:r>
          </w:p>
        </w:tc>
        <w:tc>
          <w:tcPr>
            <w:tcW w:w="6746" w:type="dxa"/>
            <w:shd w:val="clear" w:color="auto" w:fill="FFFFFF" w:themeFill="background1"/>
          </w:tcPr>
          <w:p w14:paraId="4CCB7A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获取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default"/>
                <w:sz w:val="21"/>
                <w:szCs w:val="21"/>
              </w:rPr>
              <w:t>arker的偏移量。</w:t>
            </w:r>
          </w:p>
        </w:tc>
      </w:tr>
      <w:tr w14:paraId="33219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160856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g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etPitchAlignment()</w:t>
            </w:r>
          </w:p>
        </w:tc>
        <w:tc>
          <w:tcPr>
            <w:tcW w:w="1560" w:type="dxa"/>
            <w:shd w:val="clear" w:color="auto" w:fill="FFFFFF" w:themeFill="background1"/>
          </w:tcPr>
          <w:p w14:paraId="33E516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746" w:type="dxa"/>
            <w:shd w:val="clear" w:color="auto" w:fill="FFFFFF" w:themeFill="background1"/>
          </w:tcPr>
          <w:p w14:paraId="791005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当前的pitchAlignment属性。</w:t>
            </w:r>
          </w:p>
        </w:tc>
      </w:tr>
      <w:tr w14:paraId="7D6C3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5F714E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g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etPopup()</w:t>
            </w:r>
          </w:p>
        </w:tc>
        <w:tc>
          <w:tcPr>
            <w:tcW w:w="1560" w:type="dxa"/>
            <w:shd w:val="clear" w:color="auto" w:fill="FFFFFF" w:themeFill="background1"/>
          </w:tcPr>
          <w:p w14:paraId="6EE634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Popup</w:t>
            </w:r>
          </w:p>
        </w:tc>
        <w:tc>
          <w:tcPr>
            <w:tcW w:w="6746" w:type="dxa"/>
            <w:shd w:val="clear" w:color="auto" w:fill="FFFFFF" w:themeFill="background1"/>
          </w:tcPr>
          <w:p w14:paraId="2DA99E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返回绑定到M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的Popup实例。</w:t>
            </w:r>
          </w:p>
          <w:p w14:paraId="411EEF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17C565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marker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17A922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([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0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0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])</w:t>
            </w:r>
          </w:p>
          <w:p w14:paraId="030E0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setHTML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"&lt;h1&gt;Hello World!&lt;/h1&gt;"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))</w:t>
            </w:r>
          </w:p>
          <w:p w14:paraId="6CA7C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  <w:p w14:paraId="3F29B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504777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console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log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getPopup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());</w:t>
            </w:r>
          </w:p>
        </w:tc>
      </w:tr>
      <w:tr w14:paraId="46E88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447E70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g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etRotation()</w:t>
            </w:r>
          </w:p>
        </w:tc>
        <w:tc>
          <w:tcPr>
            <w:tcW w:w="1560" w:type="dxa"/>
            <w:shd w:val="clear" w:color="auto" w:fill="FFFFFF" w:themeFill="background1"/>
          </w:tcPr>
          <w:p w14:paraId="7A8E81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n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umber</w:t>
            </w:r>
          </w:p>
        </w:tc>
        <w:tc>
          <w:tcPr>
            <w:tcW w:w="6746" w:type="dxa"/>
            <w:shd w:val="clear" w:color="auto" w:fill="FFFFFF" w:themeFill="background1"/>
          </w:tcPr>
          <w:p w14:paraId="6E816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的当前旋转角度（以度为单位）。</w:t>
            </w:r>
          </w:p>
        </w:tc>
      </w:tr>
      <w:tr w14:paraId="1120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1CFDE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getRotationAlignment()</w:t>
            </w:r>
          </w:p>
        </w:tc>
        <w:tc>
          <w:tcPr>
            <w:tcW w:w="1560" w:type="dxa"/>
            <w:shd w:val="clear" w:color="auto" w:fill="FFFFFF" w:themeFill="background1"/>
          </w:tcPr>
          <w:p w14:paraId="25CD4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746" w:type="dxa"/>
            <w:shd w:val="clear" w:color="auto" w:fill="FFFFFF" w:themeFill="background1"/>
          </w:tcPr>
          <w:p w14:paraId="77982B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的当前rotationAlignment属性</w:t>
            </w:r>
          </w:p>
        </w:tc>
      </w:tr>
      <w:tr w14:paraId="19F4B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72993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isDraggable()</w:t>
            </w:r>
          </w:p>
        </w:tc>
        <w:tc>
          <w:tcPr>
            <w:tcW w:w="1560" w:type="dxa"/>
            <w:shd w:val="clear" w:color="auto" w:fill="FFFFFF" w:themeFill="background1"/>
          </w:tcPr>
          <w:p w14:paraId="7B9C74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b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oolean</w:t>
            </w:r>
          </w:p>
        </w:tc>
        <w:tc>
          <w:tcPr>
            <w:tcW w:w="6746" w:type="dxa"/>
            <w:shd w:val="clear" w:color="auto" w:fill="FFFFFF" w:themeFill="background1"/>
          </w:tcPr>
          <w:p w14:paraId="135E0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如果可以拖动M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，则返回true</w:t>
            </w:r>
          </w:p>
        </w:tc>
      </w:tr>
      <w:tr w14:paraId="01F01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501DB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remove()</w:t>
            </w:r>
          </w:p>
        </w:tc>
        <w:tc>
          <w:tcPr>
            <w:tcW w:w="1560" w:type="dxa"/>
            <w:shd w:val="clear" w:color="auto" w:fill="FFFFFF" w:themeFill="background1"/>
          </w:tcPr>
          <w:p w14:paraId="052CAE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353CC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从地图上删除M</w:t>
            </w:r>
            <w:r>
              <w:rPr>
                <w:rFonts w:hint="default"/>
                <w:sz w:val="21"/>
                <w:szCs w:val="21"/>
              </w:rPr>
              <w:t>arker</w:t>
            </w:r>
          </w:p>
          <w:p w14:paraId="4BFB16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2F83F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marker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  <w:p w14:paraId="1BD0F7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remove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();</w:t>
            </w:r>
          </w:p>
        </w:tc>
      </w:tr>
      <w:tr w14:paraId="327E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35EC55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etDraggable(shouldbeDraggable)</w:t>
            </w:r>
          </w:p>
        </w:tc>
        <w:tc>
          <w:tcPr>
            <w:tcW w:w="1560" w:type="dxa"/>
            <w:shd w:val="clear" w:color="auto" w:fill="FFFFFF" w:themeFill="background1"/>
          </w:tcPr>
          <w:p w14:paraId="6FF52C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596E41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的可拖动属性和功能</w:t>
            </w:r>
          </w:p>
        </w:tc>
      </w:tr>
      <w:tr w14:paraId="485F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3ED52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setLngLat(lnglat)</w:t>
            </w:r>
          </w:p>
        </w:tc>
        <w:tc>
          <w:tcPr>
            <w:tcW w:w="1560" w:type="dxa"/>
            <w:shd w:val="clear" w:color="auto" w:fill="FFFFFF" w:themeFill="background1"/>
          </w:tcPr>
          <w:p w14:paraId="6152A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728CE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的地理位置</w:t>
            </w:r>
          </w:p>
          <w:p w14:paraId="686488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094F9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4B4C69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([-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65.017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-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16.457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])</w:t>
            </w:r>
          </w:p>
          <w:p w14:paraId="2C6D67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  <w:tr w14:paraId="3E7F5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72591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setOffset(offset)</w:t>
            </w:r>
          </w:p>
        </w:tc>
        <w:tc>
          <w:tcPr>
            <w:tcW w:w="1560" w:type="dxa"/>
            <w:shd w:val="clear" w:color="auto" w:fill="FFFFFF" w:themeFill="background1"/>
          </w:tcPr>
          <w:p w14:paraId="7AC5D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3C43E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的偏移量</w:t>
            </w:r>
          </w:p>
        </w:tc>
      </w:tr>
      <w:tr w14:paraId="49173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3B56F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setPitchAlignment(alignment)</w:t>
            </w:r>
          </w:p>
        </w:tc>
        <w:tc>
          <w:tcPr>
            <w:tcW w:w="1560" w:type="dxa"/>
            <w:shd w:val="clear" w:color="auto" w:fill="FFFFFF" w:themeFill="background1"/>
          </w:tcPr>
          <w:p w14:paraId="32AE3C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54FBD8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的pitchAlignment属性。</w:t>
            </w:r>
          </w:p>
        </w:tc>
      </w:tr>
      <w:tr w14:paraId="4FE38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7A0F05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setPopup(popup)</w:t>
            </w:r>
          </w:p>
        </w:tc>
        <w:tc>
          <w:tcPr>
            <w:tcW w:w="1560" w:type="dxa"/>
            <w:shd w:val="clear" w:color="auto" w:fill="FFFFFF" w:themeFill="background1"/>
          </w:tcPr>
          <w:p w14:paraId="3AFDA5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0DC0D4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将信息窗体绑定到标记。</w:t>
            </w:r>
          </w:p>
          <w:p w14:paraId="3907D2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734E13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marker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026B0C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([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0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0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])</w:t>
            </w:r>
          </w:p>
          <w:p w14:paraId="52E36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setHTML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"&lt;h1&gt;Hello World!&lt;/h1&gt;"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))</w:t>
            </w:r>
          </w:p>
          <w:p w14:paraId="34E0A5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  <w:tr w14:paraId="10D1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1F1A87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setRotation(rotation)</w:t>
            </w:r>
          </w:p>
        </w:tc>
        <w:tc>
          <w:tcPr>
            <w:tcW w:w="1560" w:type="dxa"/>
            <w:shd w:val="clear" w:color="auto" w:fill="FFFFFF" w:themeFill="background1"/>
          </w:tcPr>
          <w:p w14:paraId="127917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102FA8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的旋转属性。</w:t>
            </w:r>
          </w:p>
        </w:tc>
      </w:tr>
      <w:tr w14:paraId="11B8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5A0205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setRotationAlignment(alignment)</w:t>
            </w:r>
          </w:p>
        </w:tc>
        <w:tc>
          <w:tcPr>
            <w:tcW w:w="1560" w:type="dxa"/>
            <w:shd w:val="clear" w:color="auto" w:fill="FFFFFF" w:themeFill="background1"/>
          </w:tcPr>
          <w:p w14:paraId="64E258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590041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设置M</w:t>
            </w:r>
            <w:r>
              <w:rPr>
                <w:rFonts w:hint="default"/>
                <w:sz w:val="21"/>
                <w:szCs w:val="21"/>
              </w:rPr>
              <w:t>arker</w:t>
            </w:r>
            <w:r>
              <w:rPr>
                <w:rFonts w:hint="eastAsia"/>
                <w:sz w:val="21"/>
                <w:szCs w:val="21"/>
              </w:rPr>
              <w:t>的rotationAlignment属性。</w:t>
            </w:r>
          </w:p>
        </w:tc>
      </w:tr>
      <w:tr w14:paraId="0AAF7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FFFFFF" w:themeFill="background1"/>
          </w:tcPr>
          <w:p w14:paraId="5BA2A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t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ogglePopup()</w:t>
            </w:r>
          </w:p>
        </w:tc>
        <w:tc>
          <w:tcPr>
            <w:tcW w:w="1560" w:type="dxa"/>
            <w:shd w:val="clear" w:color="auto" w:fill="FFFFFF" w:themeFill="background1"/>
          </w:tcPr>
          <w:p w14:paraId="5FA810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746" w:type="dxa"/>
            <w:shd w:val="clear" w:color="auto" w:fill="FFFFFF" w:themeFill="background1"/>
          </w:tcPr>
          <w:p w14:paraId="4D538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根据当前状态打开或关闭</w:t>
            </w:r>
            <w:r>
              <w:rPr>
                <w:rFonts w:hint="eastAsia"/>
                <w:sz w:val="21"/>
                <w:szCs w:val="21"/>
              </w:rPr>
              <w:t>信息窗体</w:t>
            </w:r>
          </w:p>
          <w:p w14:paraId="282125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54034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marker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togglePopup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();</w:t>
            </w:r>
          </w:p>
        </w:tc>
      </w:tr>
    </w:tbl>
    <w:p w14:paraId="4B7DF3B9">
      <w:pPr>
        <w:rPr>
          <w:rFonts w:ascii="宋体" w:hAnsi="宋体"/>
        </w:rPr>
      </w:pPr>
    </w:p>
    <w:p w14:paraId="530CC6F2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6888"/>
      </w:tblGrid>
      <w:tr w14:paraId="7950E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08D401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事件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73C8C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688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06F41C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2685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309700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drag</w:t>
            </w:r>
          </w:p>
        </w:tc>
        <w:tc>
          <w:tcPr>
            <w:tcW w:w="1559" w:type="dxa"/>
            <w:shd w:val="clear" w:color="auto" w:fill="FFFFFF" w:themeFill="background1"/>
          </w:tcPr>
          <w:p w14:paraId="02E920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888" w:type="dxa"/>
            <w:shd w:val="clear" w:color="auto" w:fill="FFFFFF" w:themeFill="background1"/>
          </w:tcPr>
          <w:p w14:paraId="4B76E3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拖拽时触发</w:t>
            </w:r>
          </w:p>
        </w:tc>
      </w:tr>
      <w:tr w14:paraId="7351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439A16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dragstart</w:t>
            </w:r>
          </w:p>
        </w:tc>
        <w:tc>
          <w:tcPr>
            <w:tcW w:w="1559" w:type="dxa"/>
            <w:shd w:val="clear" w:color="auto" w:fill="FFFFFF" w:themeFill="background1"/>
          </w:tcPr>
          <w:p w14:paraId="0A313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888" w:type="dxa"/>
            <w:shd w:val="clear" w:color="auto" w:fill="FFFFFF" w:themeFill="background1"/>
          </w:tcPr>
          <w:p w14:paraId="7FD211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拖拽开始时触发</w:t>
            </w:r>
          </w:p>
        </w:tc>
      </w:tr>
      <w:tr w14:paraId="1709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B3C3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dragend</w:t>
            </w:r>
          </w:p>
        </w:tc>
        <w:tc>
          <w:tcPr>
            <w:tcW w:w="1559" w:type="dxa"/>
            <w:shd w:val="clear" w:color="auto" w:fill="FFFFFF" w:themeFill="background1"/>
          </w:tcPr>
          <w:p w14:paraId="269A4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888" w:type="dxa"/>
            <w:shd w:val="clear" w:color="auto" w:fill="FFFFFF" w:themeFill="background1"/>
          </w:tcPr>
          <w:p w14:paraId="1CFAC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拖拽结束时触发</w:t>
            </w:r>
          </w:p>
        </w:tc>
      </w:tr>
    </w:tbl>
    <w:p w14:paraId="426D0F29">
      <w:pPr>
        <w:rPr>
          <w:rFonts w:ascii="宋体" w:hAnsi="宋体"/>
        </w:rPr>
      </w:pPr>
    </w:p>
    <w:p w14:paraId="664FAB2B">
      <w:pPr>
        <w:rPr>
          <w:rFonts w:ascii="宋体" w:hAnsi="宋体"/>
        </w:rPr>
      </w:pPr>
      <w:r>
        <w:rPr>
          <w:rFonts w:hint="eastAsia" w:ascii="宋体" w:hAnsi="宋体"/>
        </w:rPr>
        <w:t>代码示例：</w:t>
      </w:r>
    </w:p>
    <w:p w14:paraId="10A7F87F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var</w:t>
      </w:r>
      <w:r>
        <w:rPr>
          <w:rFonts w:ascii="Menlo" w:hAnsi="Menlo" w:cs="Menlo"/>
          <w:color w:val="1F3349"/>
          <w:sz w:val="18"/>
          <w:szCs w:val="18"/>
        </w:rPr>
        <w:t xml:space="preserve"> marker </w:t>
      </w:r>
      <w:r>
        <w:rPr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hint="eastAsia" w:ascii="Menlo" w:hAnsi="Menlo" w:cs="Menlo"/>
          <w:color w:val="385AF5"/>
          <w:sz w:val="18"/>
          <w:szCs w:val="18"/>
          <w:lang w:eastAsia="zh-CN"/>
        </w:rPr>
        <w:t>cmmap</w:t>
      </w:r>
      <w:r>
        <w:rPr>
          <w:rFonts w:ascii="Menlo" w:hAnsi="Menlo" w:cs="Menlo"/>
          <w:color w:val="385AF5"/>
          <w:sz w:val="18"/>
          <w:szCs w:val="18"/>
        </w:rPr>
        <w:t>gl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Marker</w:t>
      </w:r>
      <w:r>
        <w:rPr>
          <w:rFonts w:ascii="Menlo" w:hAnsi="Menlo" w:cs="Menlo"/>
          <w:color w:val="273D56"/>
          <w:sz w:val="18"/>
          <w:szCs w:val="18"/>
        </w:rPr>
        <w:t>({</w:t>
      </w:r>
    </w:p>
    <w:p w14:paraId="078C8CC1">
      <w:pPr>
        <w:ind w:firstLine="270" w:firstLineChars="150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color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CE2C69"/>
          <w:sz w:val="18"/>
          <w:szCs w:val="18"/>
        </w:rPr>
        <w:t>"#FFFFFF"</w:t>
      </w:r>
      <w:r>
        <w:rPr>
          <w:rFonts w:ascii="Menlo" w:hAnsi="Menlo" w:cs="Menlo"/>
          <w:color w:val="273D56"/>
          <w:sz w:val="18"/>
          <w:szCs w:val="18"/>
        </w:rPr>
        <w:t>,</w:t>
      </w:r>
    </w:p>
    <w:p w14:paraId="6F6B5B38">
      <w:pPr>
        <w:ind w:firstLine="270" w:firstLineChars="150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1F3349"/>
          <w:sz w:val="18"/>
          <w:szCs w:val="18"/>
        </w:rPr>
        <w:t>draggable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7753EB"/>
          <w:sz w:val="18"/>
          <w:szCs w:val="18"/>
        </w:rPr>
        <w:t>true</w:t>
      </w:r>
    </w:p>
    <w:p w14:paraId="19A0015C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}).</w:t>
      </w:r>
      <w:r>
        <w:rPr>
          <w:rFonts w:ascii="Menlo" w:hAnsi="Menlo" w:cs="Menlo"/>
          <w:color w:val="385AF5"/>
          <w:sz w:val="18"/>
          <w:szCs w:val="18"/>
        </w:rPr>
        <w:t>setLngLat</w:t>
      </w:r>
      <w:r>
        <w:rPr>
          <w:rFonts w:ascii="Menlo" w:hAnsi="Menlo" w:cs="Menlo"/>
          <w:color w:val="273D56"/>
          <w:sz w:val="18"/>
          <w:szCs w:val="18"/>
        </w:rPr>
        <w:t>([</w:t>
      </w:r>
      <w:r>
        <w:rPr>
          <w:rFonts w:ascii="Menlo" w:hAnsi="Menlo" w:cs="Menlo"/>
          <w:color w:val="7753EB"/>
          <w:sz w:val="18"/>
          <w:szCs w:val="18"/>
        </w:rPr>
        <w:t>30.5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7753EB"/>
          <w:sz w:val="18"/>
          <w:szCs w:val="18"/>
        </w:rPr>
        <w:t>50.5</w:t>
      </w:r>
      <w:r>
        <w:rPr>
          <w:rFonts w:ascii="Menlo" w:hAnsi="Menlo" w:cs="Menlo"/>
          <w:color w:val="273D56"/>
          <w:sz w:val="18"/>
          <w:szCs w:val="18"/>
        </w:rPr>
        <w:t>])</w:t>
      </w:r>
    </w:p>
    <w:p w14:paraId="2746E940">
      <w:pPr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addTo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>map</w:t>
      </w:r>
      <w:r>
        <w:rPr>
          <w:rFonts w:ascii="Menlo" w:hAnsi="Menlo" w:cs="Menlo"/>
          <w:color w:val="273D56"/>
          <w:sz w:val="18"/>
          <w:szCs w:val="18"/>
        </w:rPr>
        <w:t>);</w:t>
      </w:r>
    </w:p>
    <w:p w14:paraId="0CBE7415">
      <w:pPr>
        <w:rPr>
          <w:rFonts w:ascii="宋体" w:hAnsi="宋体"/>
        </w:rPr>
      </w:pPr>
    </w:p>
    <w:p w14:paraId="4FAB8BBC">
      <w:pPr>
        <w:pStyle w:val="3"/>
        <w:numPr>
          <w:ilvl w:val="1"/>
          <w:numId w:val="2"/>
        </w:numPr>
      </w:pPr>
      <w:bookmarkStart w:id="64" w:name="_Toc1244112228"/>
      <w:bookmarkStart w:id="65" w:name="_Toc1969281538"/>
      <w:r>
        <w:rPr>
          <w:rFonts w:hint="eastAsia"/>
        </w:rPr>
        <w:t>信息窗体</w:t>
      </w:r>
      <w:bookmarkEnd w:id="64"/>
      <w:bookmarkEnd w:id="65"/>
    </w:p>
    <w:p w14:paraId="2328DFE2">
      <w:pPr>
        <w:rPr>
          <w:rFonts w:ascii="宋体" w:hAnsi="宋体"/>
        </w:rPr>
      </w:pPr>
      <w:r>
        <w:rPr>
          <w:rFonts w:hint="eastAsia" w:ascii="宋体" w:hAnsi="宋体"/>
        </w:rPr>
        <w:t>创建一个信息窗体组件。</w:t>
      </w:r>
    </w:p>
    <w:p w14:paraId="59651B59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6463"/>
      </w:tblGrid>
      <w:tr w14:paraId="7595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114E8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7E5C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46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41877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4B102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7C2443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closeButton</w:t>
            </w:r>
          </w:p>
        </w:tc>
        <w:tc>
          <w:tcPr>
            <w:tcW w:w="2268" w:type="dxa"/>
            <w:shd w:val="clear" w:color="auto" w:fill="FFFFFF" w:themeFill="background1"/>
          </w:tcPr>
          <w:p w14:paraId="3D5317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463" w:type="dxa"/>
            <w:shd w:val="clear" w:color="auto" w:fill="FFFFFF" w:themeFill="background1"/>
          </w:tcPr>
          <w:p w14:paraId="574F6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默认值t</w:t>
            </w:r>
            <w:r>
              <w:rPr>
                <w:rFonts w:hint="default"/>
                <w:sz w:val="21"/>
                <w:szCs w:val="21"/>
              </w:rPr>
              <w:t>rue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如果为 true ，右上角将出现关闭按钮。</w:t>
            </w:r>
          </w:p>
        </w:tc>
      </w:tr>
      <w:tr w14:paraId="70DD2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570BE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closeOnClick</w:t>
            </w:r>
          </w:p>
        </w:tc>
        <w:tc>
          <w:tcPr>
            <w:tcW w:w="2268" w:type="dxa"/>
            <w:shd w:val="clear" w:color="auto" w:fill="FFFFFF" w:themeFill="background1"/>
          </w:tcPr>
          <w:p w14:paraId="3B04E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463" w:type="dxa"/>
            <w:shd w:val="clear" w:color="auto" w:fill="FFFFFF" w:themeFill="background1"/>
          </w:tcPr>
          <w:p w14:paraId="736E99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默认值t</w:t>
            </w:r>
            <w:r>
              <w:rPr>
                <w:rFonts w:hint="default"/>
                <w:sz w:val="21"/>
                <w:szCs w:val="21"/>
              </w:rPr>
              <w:t>rue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如果为 true ，点击地图时</w:t>
            </w:r>
            <w:r>
              <w:rPr>
                <w:rFonts w:hint="eastAsia"/>
                <w:sz w:val="21"/>
                <w:szCs w:val="21"/>
              </w:rPr>
              <w:t>信息窗体</w:t>
            </w:r>
            <w:r>
              <w:rPr>
                <w:rFonts w:hint="default"/>
                <w:sz w:val="21"/>
                <w:szCs w:val="21"/>
              </w:rPr>
              <w:t>将关闭</w:t>
            </w:r>
          </w:p>
        </w:tc>
      </w:tr>
      <w:tr w14:paraId="308E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12B3C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closeOnMove</w:t>
            </w:r>
          </w:p>
        </w:tc>
        <w:tc>
          <w:tcPr>
            <w:tcW w:w="2268" w:type="dxa"/>
            <w:shd w:val="clear" w:color="auto" w:fill="FFFFFF" w:themeFill="background1"/>
          </w:tcPr>
          <w:p w14:paraId="4AAA0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463" w:type="dxa"/>
            <w:shd w:val="clear" w:color="auto" w:fill="FFFFFF" w:themeFill="background1"/>
          </w:tcPr>
          <w:p w14:paraId="6C343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</w:t>
            </w:r>
            <w:r>
              <w:rPr>
                <w:rFonts w:hint="default"/>
                <w:sz w:val="21"/>
                <w:szCs w:val="21"/>
              </w:rPr>
              <w:t>false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如果为 true ，</w:t>
            </w:r>
            <w:r>
              <w:rPr>
                <w:rFonts w:hint="eastAsia"/>
                <w:sz w:val="21"/>
                <w:szCs w:val="21"/>
              </w:rPr>
              <w:t>移动</w:t>
            </w:r>
            <w:r>
              <w:rPr>
                <w:rFonts w:hint="default"/>
                <w:sz w:val="21"/>
                <w:szCs w:val="21"/>
              </w:rPr>
              <w:t>地图时</w:t>
            </w:r>
            <w:r>
              <w:rPr>
                <w:rFonts w:hint="eastAsia"/>
                <w:sz w:val="21"/>
                <w:szCs w:val="21"/>
              </w:rPr>
              <w:t>信息窗体</w:t>
            </w:r>
            <w:r>
              <w:rPr>
                <w:rFonts w:hint="default"/>
                <w:sz w:val="21"/>
                <w:szCs w:val="21"/>
              </w:rPr>
              <w:t>将关闭</w:t>
            </w:r>
          </w:p>
        </w:tc>
      </w:tr>
      <w:tr w14:paraId="25877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05079E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focusAfterOpen</w:t>
            </w:r>
          </w:p>
        </w:tc>
        <w:tc>
          <w:tcPr>
            <w:tcW w:w="2268" w:type="dxa"/>
            <w:shd w:val="clear" w:color="auto" w:fill="FFFFFF" w:themeFill="background1"/>
          </w:tcPr>
          <w:p w14:paraId="3C91F0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463" w:type="dxa"/>
            <w:shd w:val="clear" w:color="auto" w:fill="FFFFFF" w:themeFill="background1"/>
          </w:tcPr>
          <w:p w14:paraId="37685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</w:t>
            </w:r>
            <w:r>
              <w:rPr>
                <w:rFonts w:hint="default"/>
                <w:sz w:val="21"/>
                <w:szCs w:val="21"/>
              </w:rPr>
              <w:t>true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如果为 true ，</w:t>
            </w:r>
            <w:r>
              <w:rPr>
                <w:rFonts w:hint="eastAsia"/>
                <w:sz w:val="21"/>
                <w:szCs w:val="21"/>
              </w:rPr>
              <w:t>窗体将尝试为窗体中的第一个可聚焦的e</w:t>
            </w:r>
            <w:r>
              <w:rPr>
                <w:rFonts w:hint="default"/>
                <w:sz w:val="21"/>
                <w:szCs w:val="21"/>
              </w:rPr>
              <w:t>lement</w:t>
            </w:r>
            <w:r>
              <w:rPr>
                <w:rFonts w:hint="eastAsia"/>
                <w:sz w:val="21"/>
                <w:szCs w:val="21"/>
              </w:rPr>
              <w:t>提供焦点。</w:t>
            </w:r>
          </w:p>
        </w:tc>
      </w:tr>
      <w:tr w14:paraId="3E59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3AB3C0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anchor</w:t>
            </w:r>
          </w:p>
        </w:tc>
        <w:tc>
          <w:tcPr>
            <w:tcW w:w="2268" w:type="dxa"/>
            <w:shd w:val="clear" w:color="auto" w:fill="FFFFFF" w:themeFill="background1"/>
          </w:tcPr>
          <w:p w14:paraId="658AB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463" w:type="dxa"/>
            <w:shd w:val="clear" w:color="auto" w:fill="FFFFFF" w:themeFill="background1"/>
          </w:tcPr>
          <w:p w14:paraId="6B763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表示弹窗位置的字符，通过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"http://www.mapbox.cn/mapbox-gl-js/api/" \l "popupsetlnglat"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2"/>
                <w:rFonts w:hint="default"/>
                <w:sz w:val="21"/>
                <w:szCs w:val="21"/>
              </w:rPr>
              <w:t>Popup#setLngLat</w:t>
            </w:r>
            <w:r>
              <w:rPr>
                <w:rStyle w:val="33"/>
                <w:rFonts w:hint="default"/>
                <w:sz w:val="21"/>
                <w:szCs w:val="21"/>
              </w:rPr>
              <w:fldChar w:fldCharType="end"/>
            </w:r>
            <w:r>
              <w:rPr>
                <w:rFonts w:hint="default"/>
                <w:sz w:val="21"/>
                <w:szCs w:val="21"/>
              </w:rPr>
              <w:t> 与坐标集关联。 选项有 'center' , 'top' , 'bottom' , 'left' , 'right' , 'top-left' , 'top-right' , 'bottom-left' ，以及 'bottom-right' </w:t>
            </w:r>
          </w:p>
        </w:tc>
      </w:tr>
      <w:tr w14:paraId="44CB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292A80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offset</w:t>
            </w:r>
          </w:p>
        </w:tc>
        <w:tc>
          <w:tcPr>
            <w:tcW w:w="2268" w:type="dxa"/>
            <w:shd w:val="clear" w:color="auto" w:fill="FFFFFF" w:themeFill="background1"/>
          </w:tcPr>
          <w:p w14:paraId="49F6E7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(number | PointLike)</w:t>
            </w:r>
          </w:p>
        </w:tc>
        <w:tc>
          <w:tcPr>
            <w:tcW w:w="6463" w:type="dxa"/>
            <w:shd w:val="clear" w:color="auto" w:fill="FFFFFF" w:themeFill="background1"/>
          </w:tcPr>
          <w:p w14:paraId="72F594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信息窗体位置的像素偏移</w:t>
            </w:r>
          </w:p>
        </w:tc>
      </w:tr>
      <w:tr w14:paraId="72D9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</w:tcPr>
          <w:p w14:paraId="74CEA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className</w:t>
            </w:r>
          </w:p>
        </w:tc>
        <w:tc>
          <w:tcPr>
            <w:tcW w:w="2268" w:type="dxa"/>
            <w:shd w:val="clear" w:color="auto" w:fill="FFFFFF" w:themeFill="background1"/>
          </w:tcPr>
          <w:p w14:paraId="34D11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463" w:type="dxa"/>
            <w:shd w:val="clear" w:color="auto" w:fill="FFFFFF" w:themeFill="background1"/>
          </w:tcPr>
          <w:p w14:paraId="52500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添加到</w:t>
            </w:r>
            <w:r>
              <w:rPr>
                <w:rFonts w:hint="eastAsia"/>
                <w:sz w:val="21"/>
                <w:szCs w:val="21"/>
              </w:rPr>
              <w:t>信息窗体</w:t>
            </w:r>
            <w:r>
              <w:rPr>
                <w:rFonts w:hint="default"/>
                <w:sz w:val="21"/>
                <w:szCs w:val="21"/>
              </w:rPr>
              <w:t>容器的以空格分隔的CSS类名。</w:t>
            </w:r>
          </w:p>
        </w:tc>
      </w:tr>
      <w:tr w14:paraId="465A3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</w:tblPrEx>
        <w:tc>
          <w:tcPr>
            <w:tcW w:w="1951" w:type="dxa"/>
            <w:shd w:val="clear" w:color="auto" w:fill="FFFFFF" w:themeFill="background1"/>
          </w:tcPr>
          <w:p w14:paraId="1D6530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maxWidth</w:t>
            </w:r>
          </w:p>
        </w:tc>
        <w:tc>
          <w:tcPr>
            <w:tcW w:w="2268" w:type="dxa"/>
            <w:shd w:val="clear" w:color="auto" w:fill="FFFFFF" w:themeFill="background1"/>
          </w:tcPr>
          <w:p w14:paraId="68C04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463" w:type="dxa"/>
            <w:shd w:val="clear" w:color="auto" w:fill="FFFFFF" w:themeFill="background1"/>
          </w:tcPr>
          <w:p w14:paraId="5DB99C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默认值2</w:t>
            </w:r>
            <w:r>
              <w:rPr>
                <w:rFonts w:hint="default"/>
                <w:sz w:val="21"/>
                <w:szCs w:val="21"/>
              </w:rPr>
              <w:t>40px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rPr>
                <w:rFonts w:hint="default"/>
                <w:sz w:val="21"/>
                <w:szCs w:val="21"/>
              </w:rPr>
              <w:t>设置</w:t>
            </w:r>
            <w:r>
              <w:rPr>
                <w:rFonts w:hint="eastAsia"/>
                <w:sz w:val="21"/>
                <w:szCs w:val="21"/>
              </w:rPr>
              <w:t>信息窗体</w:t>
            </w:r>
            <w:r>
              <w:rPr>
                <w:rFonts w:hint="default"/>
                <w:sz w:val="21"/>
                <w:szCs w:val="21"/>
              </w:rPr>
              <w:t>CSS属性中最大宽度的字符串</w:t>
            </w:r>
          </w:p>
        </w:tc>
      </w:tr>
    </w:tbl>
    <w:p w14:paraId="510B48E1">
      <w:pPr>
        <w:rPr>
          <w:rFonts w:ascii="宋体" w:hAnsi="宋体"/>
          <w:color w:val="767676"/>
          <w:szCs w:val="21"/>
        </w:rPr>
      </w:pPr>
    </w:p>
    <w:p w14:paraId="6F51DE1D">
      <w:pPr>
        <w:rPr>
          <w:rFonts w:ascii="宋体" w:hAnsi="宋体"/>
          <w:color w:val="767676"/>
          <w:szCs w:val="21"/>
        </w:rPr>
      </w:pPr>
    </w:p>
    <w:p w14:paraId="77F60894">
      <w:pPr>
        <w:rPr>
          <w:rFonts w:ascii="宋体" w:hAnsi="宋体"/>
          <w:vanish/>
          <w:color w:val="767676"/>
          <w:szCs w:val="21"/>
        </w:rPr>
      </w:pPr>
    </w:p>
    <w:p w14:paraId="514E6DC9">
      <w:pPr>
        <w:rPr>
          <w:rFonts w:ascii="宋体" w:hAnsi="宋体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1559"/>
        <w:gridCol w:w="6321"/>
      </w:tblGrid>
      <w:tr w14:paraId="3D4CA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8A8D4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方法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CB97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返回值类型</w:t>
            </w:r>
          </w:p>
        </w:tc>
        <w:tc>
          <w:tcPr>
            <w:tcW w:w="632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50AB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731C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2B300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addClassName(className)</w:t>
            </w:r>
          </w:p>
        </w:tc>
        <w:tc>
          <w:tcPr>
            <w:tcW w:w="1559" w:type="dxa"/>
            <w:shd w:val="clear" w:color="auto" w:fill="FFFFFF" w:themeFill="background1"/>
          </w:tcPr>
          <w:p w14:paraId="4A8D6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17CBD0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将CSS类添加到信息窗体容器元素</w:t>
            </w:r>
          </w:p>
          <w:p w14:paraId="4E0242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021A7C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let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56DA1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addClassName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'some-class'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</w:tc>
      </w:tr>
      <w:tr w14:paraId="5B02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6A7F3E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addTo(map)</w:t>
            </w:r>
          </w:p>
        </w:tc>
        <w:tc>
          <w:tcPr>
            <w:tcW w:w="1559" w:type="dxa"/>
            <w:shd w:val="clear" w:color="auto" w:fill="FFFFFF" w:themeFill="background1"/>
          </w:tcPr>
          <w:p w14:paraId="34CCB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3F85A6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将信息窗体添加到地图。</w:t>
            </w:r>
          </w:p>
          <w:p w14:paraId="10BB0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220CB2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368BDC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([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0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0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])</w:t>
            </w:r>
          </w:p>
          <w:p w14:paraId="4A69F3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setHTML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"&lt;h1&gt;Null Island&lt;/h1&gt;"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44AB82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  <w:tr w14:paraId="7B90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187843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g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etElement()</w:t>
            </w:r>
          </w:p>
        </w:tc>
        <w:tc>
          <w:tcPr>
            <w:tcW w:w="1559" w:type="dxa"/>
            <w:shd w:val="clear" w:color="auto" w:fill="FFFFFF" w:themeFill="background1"/>
          </w:tcPr>
          <w:p w14:paraId="155AC4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HTMLElement</w:t>
            </w:r>
          </w:p>
        </w:tc>
        <w:tc>
          <w:tcPr>
            <w:tcW w:w="6321" w:type="dxa"/>
            <w:shd w:val="clear" w:color="auto" w:fill="FFFFFF" w:themeFill="background1"/>
          </w:tcPr>
          <w:p w14:paraId="42BD5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返回信息窗体的HTML元素。</w:t>
            </w:r>
          </w:p>
          <w:p w14:paraId="68CB22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3C868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161F80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([-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96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37.8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])</w:t>
            </w:r>
          </w:p>
          <w:p w14:paraId="308759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setHTML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"&lt;p&gt;Hello World!&lt;/p&gt;"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292E45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  <w:p w14:paraId="4776FA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popupElem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getElement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();</w:t>
            </w:r>
          </w:p>
          <w:p w14:paraId="5A6A7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popupElem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style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fontSize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"25px"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;</w:t>
            </w:r>
          </w:p>
        </w:tc>
      </w:tr>
      <w:tr w14:paraId="2D20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414CAF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getLngLat()</w:t>
            </w:r>
          </w:p>
        </w:tc>
        <w:tc>
          <w:tcPr>
            <w:tcW w:w="1559" w:type="dxa"/>
            <w:shd w:val="clear" w:color="auto" w:fill="FFFFFF" w:themeFill="background1"/>
          </w:tcPr>
          <w:p w14:paraId="063FD9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LngLat</w:t>
            </w:r>
          </w:p>
        </w:tc>
        <w:tc>
          <w:tcPr>
            <w:tcW w:w="6321" w:type="dxa"/>
            <w:shd w:val="clear" w:color="auto" w:fill="FFFFFF" w:themeFill="background1"/>
          </w:tcPr>
          <w:p w14:paraId="22AF99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返回信息窗体锚点的地理位置。</w:t>
            </w:r>
          </w:p>
        </w:tc>
      </w:tr>
      <w:tr w14:paraId="05BF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380030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g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etMaxWidth()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0D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009CF9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tring</w:t>
            </w:r>
          </w:p>
        </w:tc>
        <w:tc>
          <w:tcPr>
            <w:tcW w:w="6321" w:type="dxa"/>
            <w:shd w:val="clear" w:color="auto" w:fill="FFFFFF" w:themeFill="background1"/>
          </w:tcPr>
          <w:p w14:paraId="06398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返回信息窗体的最大宽度</w:t>
            </w:r>
          </w:p>
        </w:tc>
      </w:tr>
      <w:tr w14:paraId="5A3B3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04E337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i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sOpen()</w:t>
            </w:r>
          </w:p>
        </w:tc>
        <w:tc>
          <w:tcPr>
            <w:tcW w:w="1559" w:type="dxa"/>
            <w:shd w:val="clear" w:color="auto" w:fill="FFFFFF" w:themeFill="background1"/>
          </w:tcPr>
          <w:p w14:paraId="5F3683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009CF9"/>
                <w:sz w:val="19"/>
                <w:szCs w:val="19"/>
              </w:rPr>
              <w:t>boolean</w:t>
            </w:r>
          </w:p>
        </w:tc>
        <w:tc>
          <w:tcPr>
            <w:tcW w:w="6321" w:type="dxa"/>
            <w:shd w:val="clear" w:color="auto" w:fill="FFFFFF" w:themeFill="background1"/>
          </w:tcPr>
          <w:p w14:paraId="7268BB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信息窗体开启:</w:t>
            </w:r>
            <w:r>
              <w:rPr>
                <w:rFonts w:hint="default"/>
                <w:sz w:val="21"/>
                <w:szCs w:val="21"/>
              </w:rPr>
              <w:t>true</w:t>
            </w:r>
          </w:p>
          <w:p w14:paraId="250D5D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信息窗体关闭:</w:t>
            </w:r>
            <w:r>
              <w:rPr>
                <w:rFonts w:hint="default"/>
                <w:sz w:val="21"/>
                <w:szCs w:val="21"/>
              </w:rPr>
              <w:t>false</w:t>
            </w:r>
          </w:p>
        </w:tc>
      </w:tr>
      <w:tr w14:paraId="6349D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7C22E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remove()</w:t>
            </w:r>
          </w:p>
        </w:tc>
        <w:tc>
          <w:tcPr>
            <w:tcW w:w="1559" w:type="dxa"/>
            <w:shd w:val="clear" w:color="auto" w:fill="FFFFFF" w:themeFill="background1"/>
          </w:tcPr>
          <w:p w14:paraId="133541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42634C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删除已添加到地图的信息窗体</w:t>
            </w:r>
          </w:p>
          <w:p w14:paraId="43619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65965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  <w:p w14:paraId="0A2D77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remove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();</w:t>
            </w:r>
          </w:p>
        </w:tc>
      </w:tr>
      <w:tr w14:paraId="6E5A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1D79D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removeClassName(className)</w:t>
            </w:r>
          </w:p>
        </w:tc>
        <w:tc>
          <w:tcPr>
            <w:tcW w:w="1559" w:type="dxa"/>
            <w:shd w:val="clear" w:color="auto" w:fill="FFFFFF" w:themeFill="background1"/>
          </w:tcPr>
          <w:p w14:paraId="6E7F5D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167E6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从信息窗体容器元素中删除CSS类。</w:t>
            </w:r>
          </w:p>
          <w:p w14:paraId="21F182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097ACE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let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0F9AD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removeClassName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'some-class'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</w:tc>
      </w:tr>
      <w:tr w14:paraId="3ED59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0691FE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etDOMContent(htmlNode)</w:t>
            </w:r>
          </w:p>
        </w:tc>
        <w:tc>
          <w:tcPr>
            <w:tcW w:w="1559" w:type="dxa"/>
            <w:shd w:val="clear" w:color="auto" w:fill="FFFFFF" w:themeFill="background1"/>
          </w:tcPr>
          <w:p w14:paraId="0651DB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437D9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将信息窗体的内容设置为作为DOM节点提供的元素</w:t>
            </w:r>
          </w:p>
          <w:p w14:paraId="15E028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4486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div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window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document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createElement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'div'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  <w:p w14:paraId="02C91A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div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innerHTML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'Hello, world!'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;</w:t>
            </w:r>
          </w:p>
          <w:p w14:paraId="3A9725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7C58D8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071C9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setDOMContent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div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5E781D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  <w:tr w14:paraId="45FF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226CE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etHTML(html)</w:t>
            </w:r>
          </w:p>
        </w:tc>
        <w:tc>
          <w:tcPr>
            <w:tcW w:w="1559" w:type="dxa"/>
            <w:shd w:val="clear" w:color="auto" w:fill="FFFFFF" w:themeFill="background1"/>
          </w:tcPr>
          <w:p w14:paraId="4BE3A6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7BADD3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将信息窗体的内容设置为以字符串形式提供的HTML。</w:t>
            </w:r>
          </w:p>
          <w:p w14:paraId="0F849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003298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418766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20115D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setHTML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"&lt;h1&gt;Hello World!&lt;/h1&gt;"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3D02CA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  <w:tr w14:paraId="050C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26365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setLngLat(lnglat)</w:t>
            </w:r>
          </w:p>
        </w:tc>
        <w:tc>
          <w:tcPr>
            <w:tcW w:w="1559" w:type="dxa"/>
            <w:shd w:val="clear" w:color="auto" w:fill="FFFFFF" w:themeFill="background1"/>
          </w:tcPr>
          <w:p w14:paraId="07B6DB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4B305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设置信息窗体锚点的地理位置</w:t>
            </w:r>
          </w:p>
        </w:tc>
      </w:tr>
      <w:tr w14:paraId="51D9C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5F8CE8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setMaxWidth(maxWidth)</w:t>
            </w:r>
          </w:p>
        </w:tc>
        <w:tc>
          <w:tcPr>
            <w:tcW w:w="1559" w:type="dxa"/>
            <w:shd w:val="clear" w:color="auto" w:fill="FFFFFF" w:themeFill="background1"/>
          </w:tcPr>
          <w:p w14:paraId="5533B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2087AC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设置信息窗体的最大宽度</w:t>
            </w:r>
          </w:p>
        </w:tc>
      </w:tr>
      <w:tr w14:paraId="6E7BD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0BACE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setOffset(offset)</w:t>
            </w:r>
          </w:p>
        </w:tc>
        <w:tc>
          <w:tcPr>
            <w:tcW w:w="1559" w:type="dxa"/>
            <w:shd w:val="clear" w:color="auto" w:fill="FFFFFF" w:themeFill="background1"/>
          </w:tcPr>
          <w:p w14:paraId="283960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7B8EF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设置信息窗体的偏移量</w:t>
            </w:r>
          </w:p>
        </w:tc>
      </w:tr>
      <w:tr w14:paraId="35AA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1DD5BF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eastAsia" w:ascii="宋体" w:hAnsi="宋体" w:cs="Courier New"/>
                <w:color w:val="C7254E"/>
                <w:sz w:val="19"/>
                <w:szCs w:val="19"/>
              </w:rPr>
              <w:t>s</w:t>
            </w: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etText(text)</w:t>
            </w:r>
          </w:p>
        </w:tc>
        <w:tc>
          <w:tcPr>
            <w:tcW w:w="1559" w:type="dxa"/>
            <w:shd w:val="clear" w:color="auto" w:fill="FFFFFF" w:themeFill="background1"/>
          </w:tcPr>
          <w:p w14:paraId="04BCF5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77DC7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将信息窗体的内容设置为文本字符串。</w:t>
            </w:r>
          </w:p>
          <w:p w14:paraId="2AF34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0A30FA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7E8A7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lngLat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0F8F38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setText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'Hello, world!'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0CFBF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  <w:tr w14:paraId="1EDB4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072994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toggleClassName(className)</w:t>
            </w:r>
          </w:p>
        </w:tc>
        <w:tc>
          <w:tcPr>
            <w:tcW w:w="1559" w:type="dxa"/>
            <w:shd w:val="clear" w:color="auto" w:fill="FFFFFF" w:themeFill="background1"/>
          </w:tcPr>
          <w:p w14:paraId="5F0EB1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569536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在信息窗体上添加或删除给定的CSS类。</w:t>
            </w:r>
          </w:p>
          <w:p w14:paraId="00B3C2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79AD9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let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3B7964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toggleClassName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'toggleClass'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</w:tc>
      </w:tr>
      <w:tr w14:paraId="1A6A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shd w:val="clear" w:color="auto" w:fill="FFFFFF" w:themeFill="background1"/>
          </w:tcPr>
          <w:p w14:paraId="18B0FD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trackPointer()</w:t>
            </w:r>
          </w:p>
        </w:tc>
        <w:tc>
          <w:tcPr>
            <w:tcW w:w="1559" w:type="dxa"/>
            <w:shd w:val="clear" w:color="auto" w:fill="FFFFFF" w:themeFill="background1"/>
          </w:tcPr>
          <w:p w14:paraId="6BCD51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321" w:type="dxa"/>
            <w:shd w:val="clear" w:color="auto" w:fill="FFFFFF" w:themeFill="background1"/>
          </w:tcPr>
          <w:p w14:paraId="56D06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借助指针设备，追踪屏幕上光标的位置（在触屏模式下隐藏）。替代了setLngLat 的效果。</w:t>
            </w:r>
          </w:p>
          <w:p w14:paraId="6FC7F6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67BEE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({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closeOnClick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: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false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closeButton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: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7753EB"/>
                <w:sz w:val="18"/>
                <w:szCs w:val="18"/>
              </w:rPr>
              <w:t>false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})</w:t>
            </w:r>
          </w:p>
          <w:p w14:paraId="5F43E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setHTML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"&lt;h1&gt;Hello World!&lt;/h1&gt;"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</w:t>
            </w:r>
          </w:p>
          <w:p w14:paraId="724819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trackPointer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</w:t>
            </w:r>
          </w:p>
          <w:p w14:paraId="4BBAB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addTo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map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</w:tc>
      </w:tr>
    </w:tbl>
    <w:p w14:paraId="50240C15"/>
    <w:p w14:paraId="03102B0E"/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6888"/>
      </w:tblGrid>
      <w:tr w14:paraId="467D5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E623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事件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4BB1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688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1B10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7E15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6BED5F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open</w:t>
            </w:r>
          </w:p>
        </w:tc>
        <w:tc>
          <w:tcPr>
            <w:tcW w:w="1559" w:type="dxa"/>
            <w:shd w:val="clear" w:color="auto" w:fill="FFFFFF" w:themeFill="background1"/>
          </w:tcPr>
          <w:p w14:paraId="6BCC9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888" w:type="dxa"/>
            <w:shd w:val="clear" w:color="auto" w:fill="FFFFFF" w:themeFill="background1"/>
          </w:tcPr>
          <w:p w14:paraId="210DF8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当</w:t>
            </w:r>
            <w:r>
              <w:rPr>
                <w:rFonts w:hint="eastAsia"/>
                <w:sz w:val="21"/>
                <w:szCs w:val="21"/>
              </w:rPr>
              <w:t>信息窗体</w:t>
            </w:r>
            <w:r>
              <w:rPr>
                <w:rFonts w:hint="default"/>
                <w:sz w:val="21"/>
                <w:szCs w:val="21"/>
              </w:rPr>
              <w:t>被手动或程序打开时触发。</w:t>
            </w:r>
          </w:p>
          <w:p w14:paraId="1A6C1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</w:p>
          <w:p w14:paraId="092E1C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var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popup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=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new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eastAsia" w:ascii="Menlo" w:hAnsi="Menlo" w:cs="Menlo"/>
                <w:color w:val="385AF5"/>
                <w:sz w:val="18"/>
                <w:szCs w:val="18"/>
                <w:lang w:eastAsia="zh-CN"/>
              </w:rPr>
              <w:t>cmmap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gl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();</w:t>
            </w:r>
          </w:p>
          <w:p w14:paraId="0573D4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popup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on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</w:t>
            </w:r>
            <w:r>
              <w:rPr>
                <w:rStyle w:val="93"/>
                <w:rFonts w:hint="eastAsia" w:ascii="Menlo" w:hAnsi="Menlo" w:cs="Menlo"/>
                <w:color w:val="CE2C69"/>
                <w:sz w:val="18"/>
                <w:szCs w:val="18"/>
              </w:rPr>
              <w:t>open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,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314CCD"/>
                <w:sz w:val="18"/>
                <w:szCs w:val="18"/>
              </w:rPr>
              <w:t>function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(){</w:t>
            </w:r>
          </w:p>
          <w:p w14:paraId="53DF3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</w:pPr>
            <w:r>
              <w:rPr>
                <w:rStyle w:val="93"/>
                <w:rFonts w:hint="eastAsia" w:ascii="Menlo" w:hAnsi="Menlo" w:cs="Menlo"/>
                <w:color w:val="273D56"/>
                <w:sz w:val="18"/>
                <w:szCs w:val="18"/>
              </w:rPr>
              <w:t xml:space="preserve"> 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 xml:space="preserve">  </w:t>
            </w:r>
            <w:r>
              <w:rPr>
                <w:rFonts w:hint="default" w:ascii="Menlo" w:hAnsi="Menlo" w:cs="Menlo"/>
                <w:color w:val="1F3349"/>
                <w:sz w:val="18"/>
                <w:szCs w:val="18"/>
              </w:rPr>
              <w:t>console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.</w:t>
            </w:r>
            <w:r>
              <w:rPr>
                <w:rStyle w:val="93"/>
                <w:rFonts w:hint="default" w:ascii="Menlo" w:hAnsi="Menlo" w:cs="Menlo"/>
                <w:color w:val="385AF5"/>
                <w:sz w:val="18"/>
                <w:szCs w:val="18"/>
              </w:rPr>
              <w:t>log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(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 xml:space="preserve">'popup was </w:t>
            </w:r>
            <w:r>
              <w:rPr>
                <w:rStyle w:val="93"/>
                <w:rFonts w:hint="eastAsia" w:ascii="Menlo" w:hAnsi="Menlo" w:cs="Menlo"/>
                <w:color w:val="CE2C69"/>
                <w:sz w:val="18"/>
                <w:szCs w:val="18"/>
              </w:rPr>
              <w:t>open</w:t>
            </w:r>
            <w:r>
              <w:rPr>
                <w:rStyle w:val="93"/>
                <w:rFonts w:hint="default" w:ascii="Menlo" w:hAnsi="Menlo" w:cs="Menlo"/>
                <w:color w:val="CE2C69"/>
                <w:sz w:val="18"/>
                <w:szCs w:val="18"/>
              </w:rPr>
              <w:t>ed'</w:t>
            </w: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);</w:t>
            </w:r>
          </w:p>
          <w:p w14:paraId="2CABF0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Style w:val="93"/>
                <w:rFonts w:hint="default" w:ascii="Menlo" w:hAnsi="Menlo" w:cs="Menlo"/>
                <w:color w:val="273D56"/>
                <w:sz w:val="18"/>
                <w:szCs w:val="18"/>
              </w:rPr>
              <w:t>});</w:t>
            </w:r>
          </w:p>
        </w:tc>
      </w:tr>
      <w:tr w14:paraId="207D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FFFFFF" w:themeFill="background1"/>
          </w:tcPr>
          <w:p w14:paraId="239C88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宋体" w:hAnsi="宋体" w:cs="Courier New"/>
                <w:color w:val="C7254E"/>
                <w:sz w:val="19"/>
                <w:szCs w:val="19"/>
              </w:rPr>
              <w:t>close</w:t>
            </w:r>
          </w:p>
        </w:tc>
        <w:tc>
          <w:tcPr>
            <w:tcW w:w="1559" w:type="dxa"/>
            <w:shd w:val="clear" w:color="auto" w:fill="FFFFFF" w:themeFill="background1"/>
          </w:tcPr>
          <w:p w14:paraId="370D72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</w:p>
        </w:tc>
        <w:tc>
          <w:tcPr>
            <w:tcW w:w="6888" w:type="dxa"/>
            <w:shd w:val="clear" w:color="auto" w:fill="FFFFFF" w:themeFill="background1"/>
          </w:tcPr>
          <w:p w14:paraId="0EE21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当弹窗被手动或程序关闭时触发。</w:t>
            </w:r>
          </w:p>
        </w:tc>
      </w:tr>
    </w:tbl>
    <w:p w14:paraId="177FD90F"/>
    <w:p w14:paraId="51EE8790"/>
    <w:p w14:paraId="5B91B359">
      <w:r>
        <w:rPr>
          <w:rFonts w:hint="eastAsia"/>
        </w:rPr>
        <w:t>代码示例：</w:t>
      </w:r>
    </w:p>
    <w:p w14:paraId="4B05C844">
      <w:r>
        <w:rPr>
          <w:rStyle w:val="93"/>
          <w:rFonts w:ascii="Menlo" w:hAnsi="Menlo" w:cs="Menlo"/>
          <w:color w:val="314CCD"/>
          <w:sz w:val="18"/>
          <w:szCs w:val="18"/>
        </w:rPr>
        <w:t>var</w:t>
      </w:r>
      <w:r>
        <w:rPr>
          <w:rFonts w:ascii="Menlo" w:hAnsi="Menlo" w:cs="Menlo"/>
          <w:color w:val="1F3349"/>
          <w:sz w:val="18"/>
          <w:szCs w:val="18"/>
        </w:rPr>
        <w:t xml:space="preserve"> markerHeight </w:t>
      </w:r>
      <w:r>
        <w:rPr>
          <w:rStyle w:val="93"/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Style w:val="93"/>
          <w:rFonts w:ascii="Menlo" w:hAnsi="Menlo" w:cs="Menlo"/>
          <w:color w:val="7753EB"/>
          <w:sz w:val="18"/>
          <w:szCs w:val="18"/>
        </w:rPr>
        <w:t>50</w:t>
      </w:r>
      <w:r>
        <w:rPr>
          <w:rStyle w:val="93"/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markerRadius </w:t>
      </w:r>
      <w:r>
        <w:rPr>
          <w:rStyle w:val="93"/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Style w:val="93"/>
          <w:rFonts w:ascii="Menlo" w:hAnsi="Menlo" w:cs="Menlo"/>
          <w:color w:val="7753EB"/>
          <w:sz w:val="18"/>
          <w:szCs w:val="18"/>
        </w:rPr>
        <w:t>10</w:t>
      </w:r>
      <w:r>
        <w:rPr>
          <w:rStyle w:val="93"/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linearOffset </w:t>
      </w:r>
      <w:r>
        <w:rPr>
          <w:rStyle w:val="93"/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Style w:val="93"/>
          <w:rFonts w:ascii="Menlo" w:hAnsi="Menlo" w:cs="Menlo"/>
          <w:color w:val="7753EB"/>
          <w:sz w:val="18"/>
          <w:szCs w:val="18"/>
        </w:rPr>
        <w:t>25</w:t>
      </w:r>
      <w:r>
        <w:rPr>
          <w:rStyle w:val="93"/>
          <w:rFonts w:ascii="Menlo" w:hAnsi="Menlo" w:cs="Menlo"/>
          <w:color w:val="273D56"/>
          <w:sz w:val="18"/>
          <w:szCs w:val="18"/>
        </w:rPr>
        <w:t>;</w:t>
      </w:r>
    </w:p>
    <w:p w14:paraId="33FE3EBB">
      <w:pPr>
        <w:ind w:left="241" w:leftChars="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var</w:t>
      </w:r>
      <w:r>
        <w:rPr>
          <w:rFonts w:ascii="Menlo" w:hAnsi="Menlo" w:cs="Menlo"/>
          <w:color w:val="1F3349"/>
          <w:sz w:val="18"/>
          <w:szCs w:val="18"/>
        </w:rPr>
        <w:t xml:space="preserve"> popupOffsets </w:t>
      </w:r>
      <w:r>
        <w:rPr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{</w:t>
      </w:r>
    </w:p>
    <w:p w14:paraId="16EFB5D7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'top'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</w:t>
      </w:r>
      <w:r>
        <w:rPr>
          <w:rFonts w:ascii="Menlo" w:hAnsi="Menlo" w:cs="Menlo"/>
          <w:color w:val="7753EB"/>
          <w:sz w:val="18"/>
          <w:szCs w:val="18"/>
        </w:rPr>
        <w:t>0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7753EB"/>
          <w:sz w:val="18"/>
          <w:szCs w:val="18"/>
        </w:rPr>
        <w:t>0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19063321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'top-left'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</w:t>
      </w:r>
      <w:r>
        <w:rPr>
          <w:rFonts w:ascii="Menlo" w:hAnsi="Menlo" w:cs="Menlo"/>
          <w:color w:val="7753EB"/>
          <w:sz w:val="18"/>
          <w:szCs w:val="18"/>
        </w:rPr>
        <w:t>0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7753EB"/>
          <w:sz w:val="18"/>
          <w:szCs w:val="18"/>
        </w:rPr>
        <w:t>0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5AA43F21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'top-right'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</w:t>
      </w:r>
      <w:r>
        <w:rPr>
          <w:rFonts w:ascii="Menlo" w:hAnsi="Menlo" w:cs="Menlo"/>
          <w:color w:val="7753EB"/>
          <w:sz w:val="18"/>
          <w:szCs w:val="18"/>
        </w:rPr>
        <w:t>0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7753EB"/>
          <w:sz w:val="18"/>
          <w:szCs w:val="18"/>
        </w:rPr>
        <w:t>0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63651E38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'bottom'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</w:t>
      </w:r>
      <w:r>
        <w:rPr>
          <w:rFonts w:ascii="Menlo" w:hAnsi="Menlo" w:cs="Menlo"/>
          <w:color w:val="7753EB"/>
          <w:sz w:val="18"/>
          <w:szCs w:val="18"/>
        </w:rPr>
        <w:t>0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1F3349"/>
          <w:sz w:val="18"/>
          <w:szCs w:val="18"/>
        </w:rPr>
        <w:t>markerHeight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6238D3B8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'bottom-left'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</w:t>
      </w:r>
      <w:r>
        <w:rPr>
          <w:rFonts w:ascii="Menlo" w:hAnsi="Menlo" w:cs="Menlo"/>
          <w:color w:val="1F3349"/>
          <w:sz w:val="18"/>
          <w:szCs w:val="18"/>
        </w:rPr>
        <w:t>linearOffset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 xml:space="preserve">markerHeight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1F3349"/>
          <w:sz w:val="18"/>
          <w:szCs w:val="18"/>
        </w:rPr>
        <w:t xml:space="preserve"> markerRadius </w:t>
      </w:r>
      <w:r>
        <w:rPr>
          <w:rFonts w:ascii="Menlo" w:hAnsi="Menlo" w:cs="Menlo"/>
          <w:color w:val="273D56"/>
          <w:sz w:val="18"/>
          <w:szCs w:val="18"/>
        </w:rPr>
        <w:t>+</w:t>
      </w:r>
      <w:r>
        <w:rPr>
          <w:rFonts w:ascii="Menlo" w:hAnsi="Menlo" w:cs="Menlo"/>
          <w:color w:val="1F3349"/>
          <w:sz w:val="18"/>
          <w:szCs w:val="18"/>
        </w:rPr>
        <w:t xml:space="preserve"> linearOffset</w:t>
      </w:r>
      <w:r>
        <w:rPr>
          <w:rFonts w:ascii="Menlo" w:hAnsi="Menlo" w:cs="Menlo"/>
          <w:color w:val="273D56"/>
          <w:sz w:val="18"/>
          <w:szCs w:val="18"/>
        </w:rPr>
        <w:t>)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*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7753EB"/>
          <w:sz w:val="18"/>
          <w:szCs w:val="18"/>
        </w:rPr>
        <w:t>1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2F500225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'bottom-right'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[-</w:t>
      </w:r>
      <w:r>
        <w:rPr>
          <w:rFonts w:ascii="Menlo" w:hAnsi="Menlo" w:cs="Menlo"/>
          <w:color w:val="1F3349"/>
          <w:sz w:val="18"/>
          <w:szCs w:val="18"/>
        </w:rPr>
        <w:t>linearOffset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 xml:space="preserve">markerHeight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1F3349"/>
          <w:sz w:val="18"/>
          <w:szCs w:val="18"/>
        </w:rPr>
        <w:t xml:space="preserve"> markerRadius </w:t>
      </w:r>
      <w:r>
        <w:rPr>
          <w:rFonts w:ascii="Menlo" w:hAnsi="Menlo" w:cs="Menlo"/>
          <w:color w:val="273D56"/>
          <w:sz w:val="18"/>
          <w:szCs w:val="18"/>
        </w:rPr>
        <w:t>+</w:t>
      </w:r>
      <w:r>
        <w:rPr>
          <w:rFonts w:ascii="Menlo" w:hAnsi="Menlo" w:cs="Menlo"/>
          <w:color w:val="1F3349"/>
          <w:sz w:val="18"/>
          <w:szCs w:val="18"/>
        </w:rPr>
        <w:t xml:space="preserve"> linearOffset</w:t>
      </w:r>
      <w:r>
        <w:rPr>
          <w:rFonts w:ascii="Menlo" w:hAnsi="Menlo" w:cs="Menlo"/>
          <w:color w:val="273D56"/>
          <w:sz w:val="18"/>
          <w:szCs w:val="18"/>
        </w:rPr>
        <w:t>)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*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7753EB"/>
          <w:sz w:val="18"/>
          <w:szCs w:val="18"/>
        </w:rPr>
        <w:t>1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467D1D2E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'left'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</w:t>
      </w:r>
      <w:r>
        <w:rPr>
          <w:rFonts w:ascii="Menlo" w:hAnsi="Menlo" w:cs="Menlo"/>
          <w:color w:val="1F3349"/>
          <w:sz w:val="18"/>
          <w:szCs w:val="18"/>
        </w:rPr>
        <w:t>markerRadius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 xml:space="preserve">markerHeight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1F3349"/>
          <w:sz w:val="18"/>
          <w:szCs w:val="18"/>
        </w:rPr>
        <w:t xml:space="preserve"> markerRadius</w:t>
      </w:r>
      <w:r>
        <w:rPr>
          <w:rFonts w:ascii="Menlo" w:hAnsi="Menlo" w:cs="Menlo"/>
          <w:color w:val="273D56"/>
          <w:sz w:val="18"/>
          <w:szCs w:val="18"/>
        </w:rPr>
        <w:t>)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*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7753EB"/>
          <w:sz w:val="18"/>
          <w:szCs w:val="18"/>
        </w:rPr>
        <w:t>1</w:t>
      </w:r>
      <w:r>
        <w:rPr>
          <w:rFonts w:ascii="Menlo" w:hAnsi="Menlo" w:cs="Menlo"/>
          <w:color w:val="273D56"/>
          <w:sz w:val="18"/>
          <w:szCs w:val="18"/>
        </w:rPr>
        <w:t>],</w:t>
      </w:r>
    </w:p>
    <w:p w14:paraId="6B3BA484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CE2C69"/>
          <w:sz w:val="18"/>
          <w:szCs w:val="18"/>
        </w:rPr>
        <w:t>'right'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[-</w:t>
      </w:r>
      <w:r>
        <w:rPr>
          <w:rFonts w:ascii="Menlo" w:hAnsi="Menlo" w:cs="Menlo"/>
          <w:color w:val="1F3349"/>
          <w:sz w:val="18"/>
          <w:szCs w:val="18"/>
        </w:rPr>
        <w:t>markerRadius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 xml:space="preserve">markerHeight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1F3349"/>
          <w:sz w:val="18"/>
          <w:szCs w:val="18"/>
        </w:rPr>
        <w:t xml:space="preserve"> markerRadius</w:t>
      </w:r>
      <w:r>
        <w:rPr>
          <w:rFonts w:ascii="Menlo" w:hAnsi="Menlo" w:cs="Menlo"/>
          <w:color w:val="273D56"/>
          <w:sz w:val="18"/>
          <w:szCs w:val="18"/>
        </w:rPr>
        <w:t>)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*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273D56"/>
          <w:sz w:val="18"/>
          <w:szCs w:val="18"/>
        </w:rPr>
        <w:t>-</w:t>
      </w:r>
      <w:r>
        <w:rPr>
          <w:rFonts w:ascii="Menlo" w:hAnsi="Menlo" w:cs="Menlo"/>
          <w:color w:val="7753EB"/>
          <w:sz w:val="18"/>
          <w:szCs w:val="18"/>
        </w:rPr>
        <w:t>1</w:t>
      </w:r>
      <w:r>
        <w:rPr>
          <w:rFonts w:ascii="Menlo" w:hAnsi="Menlo" w:cs="Menlo"/>
          <w:color w:val="273D56"/>
          <w:sz w:val="18"/>
          <w:szCs w:val="18"/>
        </w:rPr>
        <w:t>]</w:t>
      </w:r>
    </w:p>
    <w:p w14:paraId="73494A27">
      <w:pPr>
        <w:ind w:left="241" w:leftChars="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};</w:t>
      </w:r>
    </w:p>
    <w:p w14:paraId="529BE8D7"/>
    <w:p w14:paraId="2127772E">
      <w:pPr>
        <w:ind w:left="241" w:leftChars="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314CCD"/>
          <w:sz w:val="18"/>
          <w:szCs w:val="18"/>
        </w:rPr>
        <w:t>var</w:t>
      </w:r>
      <w:r>
        <w:rPr>
          <w:rFonts w:ascii="Menlo" w:hAnsi="Menlo" w:cs="Menlo"/>
          <w:color w:val="1F3349"/>
          <w:sz w:val="18"/>
          <w:szCs w:val="18"/>
        </w:rPr>
        <w:t xml:space="preserve"> popup </w:t>
      </w:r>
      <w:r>
        <w:rPr>
          <w:rFonts w:ascii="Menlo" w:hAnsi="Menlo" w:cs="Menlo"/>
          <w:color w:val="273D56"/>
          <w:sz w:val="18"/>
          <w:szCs w:val="18"/>
        </w:rPr>
        <w:t>=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314CCD"/>
          <w:sz w:val="18"/>
          <w:szCs w:val="18"/>
        </w:rPr>
        <w:t>new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hint="eastAsia" w:ascii="Menlo" w:hAnsi="Menlo" w:cs="Menlo"/>
          <w:color w:val="385AF5"/>
          <w:sz w:val="18"/>
          <w:szCs w:val="18"/>
          <w:lang w:eastAsia="zh-CN"/>
        </w:rPr>
        <w:t>cmmap</w:t>
      </w:r>
      <w:r>
        <w:rPr>
          <w:rFonts w:ascii="Menlo" w:hAnsi="Menlo" w:cs="Menlo"/>
          <w:color w:val="385AF5"/>
          <w:sz w:val="18"/>
          <w:szCs w:val="18"/>
        </w:rPr>
        <w:t>gl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Popup</w:t>
      </w:r>
      <w:r>
        <w:rPr>
          <w:rFonts w:ascii="Menlo" w:hAnsi="Menlo" w:cs="Menlo"/>
          <w:color w:val="273D56"/>
          <w:sz w:val="18"/>
          <w:szCs w:val="18"/>
        </w:rPr>
        <w:t>({</w:t>
      </w:r>
      <w:r>
        <w:rPr>
          <w:rFonts w:ascii="Menlo" w:hAnsi="Menlo" w:cs="Menlo"/>
          <w:color w:val="1F3349"/>
          <w:sz w:val="18"/>
          <w:szCs w:val="18"/>
        </w:rPr>
        <w:t>offset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popupOffsets</w:t>
      </w:r>
      <w:r>
        <w:rPr>
          <w:rFonts w:ascii="Menlo" w:hAnsi="Menlo" w:cs="Menlo"/>
          <w:color w:val="273D56"/>
          <w:sz w:val="18"/>
          <w:szCs w:val="18"/>
        </w:rPr>
        <w:t>,</w:t>
      </w:r>
      <w:r>
        <w:rPr>
          <w:rFonts w:ascii="Menlo" w:hAnsi="Menlo" w:cs="Menlo"/>
          <w:color w:val="1F3349"/>
          <w:sz w:val="18"/>
          <w:szCs w:val="18"/>
        </w:rPr>
        <w:t xml:space="preserve"> className</w:t>
      </w:r>
      <w:r>
        <w:rPr>
          <w:rFonts w:ascii="Menlo" w:hAnsi="Menlo" w:cs="Menlo"/>
          <w:color w:val="273D56"/>
          <w:sz w:val="18"/>
          <w:szCs w:val="18"/>
        </w:rPr>
        <w:t>:</w:t>
      </w:r>
      <w:r>
        <w:rPr>
          <w:rFonts w:ascii="Menlo" w:hAnsi="Menlo" w:cs="Menlo"/>
          <w:color w:val="1F3349"/>
          <w:sz w:val="18"/>
          <w:szCs w:val="18"/>
        </w:rPr>
        <w:t xml:space="preserve"> </w:t>
      </w:r>
      <w:r>
        <w:rPr>
          <w:rFonts w:ascii="Menlo" w:hAnsi="Menlo" w:cs="Menlo"/>
          <w:color w:val="CE2C69"/>
          <w:sz w:val="18"/>
          <w:szCs w:val="18"/>
        </w:rPr>
        <w:t>'my-class'</w:t>
      </w:r>
      <w:r>
        <w:rPr>
          <w:rFonts w:ascii="Menlo" w:hAnsi="Menlo" w:cs="Menlo"/>
          <w:color w:val="273D56"/>
          <w:sz w:val="18"/>
          <w:szCs w:val="18"/>
        </w:rPr>
        <w:t>})</w:t>
      </w:r>
    </w:p>
    <w:p w14:paraId="4B07721E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setLngLat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>e</w:t>
      </w: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1F3349"/>
          <w:sz w:val="18"/>
          <w:szCs w:val="18"/>
        </w:rPr>
        <w:t>lngLat</w:t>
      </w:r>
      <w:r>
        <w:rPr>
          <w:rFonts w:ascii="Menlo" w:hAnsi="Menlo" w:cs="Menlo"/>
          <w:color w:val="273D56"/>
          <w:sz w:val="18"/>
          <w:szCs w:val="18"/>
        </w:rPr>
        <w:t>)</w:t>
      </w:r>
    </w:p>
    <w:p w14:paraId="78AD85E8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setHTML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CE2C69"/>
          <w:sz w:val="18"/>
          <w:szCs w:val="18"/>
        </w:rPr>
        <w:t>"&lt;h1&gt;Hello World!&lt;/h1&gt;"</w:t>
      </w:r>
      <w:r>
        <w:rPr>
          <w:rFonts w:ascii="Menlo" w:hAnsi="Menlo" w:cs="Menlo"/>
          <w:color w:val="273D56"/>
          <w:sz w:val="18"/>
          <w:szCs w:val="18"/>
        </w:rPr>
        <w:t>)</w:t>
      </w:r>
    </w:p>
    <w:p w14:paraId="44960C3A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setMaxWidth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CE2C69"/>
          <w:sz w:val="18"/>
          <w:szCs w:val="18"/>
        </w:rPr>
        <w:t>"300px"</w:t>
      </w:r>
      <w:r>
        <w:rPr>
          <w:rFonts w:ascii="Menlo" w:hAnsi="Menlo" w:cs="Menlo"/>
          <w:color w:val="273D56"/>
          <w:sz w:val="18"/>
          <w:szCs w:val="18"/>
        </w:rPr>
        <w:t>)</w:t>
      </w:r>
    </w:p>
    <w:p w14:paraId="0F894663">
      <w:pPr>
        <w:ind w:left="481" w:leftChars="110" w:hanging="217"/>
        <w:textAlignment w:val="baseline"/>
        <w:rPr>
          <w:rFonts w:ascii="Menlo" w:hAnsi="Menlo" w:cs="Menlo"/>
          <w:color w:val="1F3349"/>
          <w:sz w:val="18"/>
          <w:szCs w:val="18"/>
        </w:rPr>
      </w:pPr>
      <w:r>
        <w:rPr>
          <w:rFonts w:ascii="Menlo" w:hAnsi="Menlo" w:cs="Menlo"/>
          <w:color w:val="273D56"/>
          <w:sz w:val="18"/>
          <w:szCs w:val="18"/>
        </w:rPr>
        <w:t>.</w:t>
      </w:r>
      <w:r>
        <w:rPr>
          <w:rFonts w:ascii="Menlo" w:hAnsi="Menlo" w:cs="Menlo"/>
          <w:color w:val="385AF5"/>
          <w:sz w:val="18"/>
          <w:szCs w:val="18"/>
        </w:rPr>
        <w:t>addTo</w:t>
      </w:r>
      <w:r>
        <w:rPr>
          <w:rFonts w:ascii="Menlo" w:hAnsi="Menlo" w:cs="Menlo"/>
          <w:color w:val="273D56"/>
          <w:sz w:val="18"/>
          <w:szCs w:val="18"/>
        </w:rPr>
        <w:t>(</w:t>
      </w:r>
      <w:r>
        <w:rPr>
          <w:rFonts w:ascii="Menlo" w:hAnsi="Menlo" w:cs="Menlo"/>
          <w:color w:val="1F3349"/>
          <w:sz w:val="18"/>
          <w:szCs w:val="18"/>
        </w:rPr>
        <w:t>map</w:t>
      </w:r>
      <w:r>
        <w:rPr>
          <w:rFonts w:ascii="Menlo" w:hAnsi="Menlo" w:cs="Menlo"/>
          <w:color w:val="273D56"/>
          <w:sz w:val="18"/>
          <w:szCs w:val="18"/>
        </w:rPr>
        <w:t>);</w:t>
      </w:r>
    </w:p>
    <w:p w14:paraId="3818458C"/>
    <w:p w14:paraId="4D5F0914">
      <w:pPr>
        <w:pStyle w:val="3"/>
        <w:numPr>
          <w:ilvl w:val="1"/>
          <w:numId w:val="2"/>
        </w:numPr>
      </w:pPr>
      <w:bookmarkStart w:id="66" w:name="_Toc353686111"/>
      <w:bookmarkStart w:id="67" w:name="_Toc601277585"/>
      <w:r>
        <w:rPr>
          <w:rFonts w:hint="eastAsia"/>
        </w:rPr>
        <w:t>右键菜单</w:t>
      </w:r>
      <w:bookmarkEnd w:id="66"/>
      <w:bookmarkEnd w:id="67"/>
    </w:p>
    <w:p w14:paraId="28C2EFDE">
      <w:pPr>
        <w:pStyle w:val="25"/>
        <w:wordWrap w:val="0"/>
        <w:spacing w:beforeAutospacing="0" w:afterAutospacing="0" w:line="40" w:lineRule="atLeast"/>
        <w:ind w:left="386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>地图提供了右键菜单事件，用户可基于该事件实现在地图上显示右键菜单功能。</w:t>
      </w:r>
    </w:p>
    <w:p w14:paraId="67CA8FF5">
      <w:pPr>
        <w:pStyle w:val="25"/>
        <w:wordWrap w:val="0"/>
        <w:spacing w:beforeAutospacing="0" w:afterAutospacing="0" w:line="40" w:lineRule="atLeast"/>
        <w:ind w:firstLine="420" w:firstLineChars="20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通过监听地图的“</w:t>
      </w:r>
      <w:r>
        <w:rPr>
          <w:rFonts w:cstheme="minorBidi"/>
          <w:kern w:val="2"/>
          <w:sz w:val="21"/>
        </w:rPr>
        <w:t>contextmenu</w:t>
      </w:r>
      <w:r>
        <w:rPr>
          <w:rFonts w:hint="eastAsia" w:cstheme="minorBidi"/>
          <w:kern w:val="2"/>
          <w:sz w:val="21"/>
        </w:rPr>
        <w:t>”事件，动态创建或控制html div的显示与关闭，实现在地图上展示右键菜单项，菜单项的单击事件实现具体功能。</w:t>
      </w:r>
    </w:p>
    <w:p w14:paraId="05560AB0">
      <w:pPr>
        <w:pStyle w:val="25"/>
        <w:wordWrap w:val="0"/>
        <w:spacing w:beforeAutospacing="0" w:afterAutospacing="0" w:line="40" w:lineRule="atLeast"/>
        <w:ind w:left="386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右键菜单的DIV、CSS样式、JS代码定义如下，调用者可根据需要修改以满足业务场景。</w:t>
      </w:r>
    </w:p>
    <w:p w14:paraId="0F26E25D">
      <w:pPr>
        <w:rPr>
          <w:rFonts w:ascii="宋体" w:hAnsi="宋体"/>
        </w:rPr>
      </w:pP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0250B66B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6BE6961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HTML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</w:rPr>
              <w:t xml:space="preserve"> DIV</w:t>
            </w:r>
          </w:p>
        </w:tc>
      </w:tr>
      <w:tr w14:paraId="47DB6F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91655D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div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id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=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'rightMenu'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class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=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"cmmap-menu"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</w:p>
          <w:p w14:paraId="7C30E52B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ul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class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=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"cmmap-menu-outer"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</w:p>
          <w:p w14:paraId="611591B7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li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onclick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=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"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zoom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('in')"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放大一级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&lt;/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li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</w:p>
          <w:p w14:paraId="0B062673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li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onclick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=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"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zoom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('out')"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缩小一级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&lt;/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li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</w:p>
          <w:p w14:paraId="18D049FA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&lt;/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ul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</w:p>
          <w:p w14:paraId="654A8E06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&lt;/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div</w:t>
            </w:r>
            <w:r>
              <w:rPr>
                <w:rFonts w:hint="default" w:ascii="Consolas" w:hAnsi="Consolas" w:cs="宋体"/>
                <w:color w:val="808080"/>
                <w:sz w:val="21"/>
                <w:szCs w:val="21"/>
              </w:rPr>
              <w:t>&gt;</w:t>
            </w:r>
          </w:p>
          <w:p w14:paraId="45F1EF5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7B88C83A">
      <w:pPr>
        <w:rPr>
          <w:rFonts w:ascii="宋体" w:hAnsi="宋体"/>
        </w:rPr>
      </w:pP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6CDDE3B6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22BFFBE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HTML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</w:rPr>
              <w:t xml:space="preserve"> CSS</w:t>
            </w:r>
          </w:p>
        </w:tc>
      </w:tr>
      <w:tr w14:paraId="077E78AC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E0EF69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eastAsia" w:ascii="Consolas" w:hAnsi="Consolas" w:cs="宋体"/>
                <w:color w:val="808080"/>
                <w:sz w:val="21"/>
                <w:szCs w:val="21"/>
              </w:rPr>
              <w:t xml:space="preserve">        </w:t>
            </w:r>
            <w:r>
              <w:rPr>
                <w:rFonts w:hint="default" w:ascii="Consolas" w:hAnsi="Consolas" w:cs="宋体"/>
                <w:color w:val="6A9955"/>
                <w:sz w:val="21"/>
                <w:szCs w:val="21"/>
              </w:rPr>
              <w:t>/* 菜单样式 */</w:t>
            </w:r>
          </w:p>
          <w:p w14:paraId="7D0E1270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.cmmap-menu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{</w:t>
            </w:r>
          </w:p>
          <w:p w14:paraId="699BB344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position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absolute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7E542B9F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z-index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140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251EE301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display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none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70AE63D7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}</w:t>
            </w:r>
          </w:p>
          <w:p w14:paraId="50158B3C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.cmmap-info-outer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</w:t>
            </w:r>
          </w:p>
          <w:p w14:paraId="7561712F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.cmmap-menu-outer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{</w:t>
            </w:r>
          </w:p>
          <w:p w14:paraId="21EC8ED8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box-shadow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3px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14px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rgba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100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0.6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);</w:t>
            </w:r>
          </w:p>
          <w:p w14:paraId="12F3576D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background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none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repeat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scroll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white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070160DE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border-radius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2px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4A1294C4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padding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2EAFE800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text-align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left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1F3C9D7D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border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#c0c0c0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solid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639CA55F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}</w:t>
            </w:r>
          </w:p>
          <w:p w14:paraId="6A3C4750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ul.cmmap-menu-outer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li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{</w:t>
            </w:r>
          </w:p>
          <w:p w14:paraId="5AB7A447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display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list-item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5E6823A4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text-align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-webkit-match-parent;</w:t>
            </w:r>
          </w:p>
          <w:p w14:paraId="5CCCE0F5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cursor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pointer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1BB4550D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height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35px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11A2C58E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line-height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35px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59A22AE9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word-break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break-all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53252E19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padding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10px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0BFF867E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font-size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12px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23899C26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white-space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nowrap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5725D607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list-style-type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none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18A87BAF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}</w:t>
            </w:r>
          </w:p>
          <w:p w14:paraId="1E7E41C7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</w:p>
          <w:p w14:paraId="4E0962DA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ul.cmmap-menu-outer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li:hover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{</w:t>
            </w:r>
          </w:p>
          <w:p w14:paraId="28125F4B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background-color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#f3f3ee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70F68E71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}</w:t>
            </w:r>
          </w:p>
          <w:p w14:paraId="304D6A98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</w:p>
          <w:p w14:paraId="7B2A18F0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ul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</w:t>
            </w:r>
          </w:p>
          <w:p w14:paraId="6142B455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menu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</w:t>
            </w:r>
          </w:p>
          <w:p w14:paraId="2418C430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</w:t>
            </w:r>
            <w:r>
              <w:rPr>
                <w:rFonts w:hint="default" w:ascii="Consolas" w:hAnsi="Consolas" w:cs="宋体"/>
                <w:color w:val="D7BA7D"/>
                <w:sz w:val="21"/>
                <w:szCs w:val="21"/>
              </w:rPr>
              <w:t>dir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{</w:t>
            </w:r>
          </w:p>
          <w:p w14:paraId="0B73E38D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display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block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66EA369B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list-style-type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disc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065B01BB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margin-block-start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1em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30D579F8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margin-block-end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1em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3E5E7B2E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margin-inline-start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7277987E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margin-inline-end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0px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04003605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padding-inline-start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: 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40px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28E66FF7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}</w:t>
            </w:r>
          </w:p>
          <w:p w14:paraId="0F2DA84C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</w:p>
          <w:p w14:paraId="4F1460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78641599">
      <w:pPr>
        <w:rPr>
          <w:rFonts w:ascii="宋体" w:hAnsi="宋体"/>
        </w:rPr>
      </w:pP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35808425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3C8E23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cs="宋体"/>
                <w:b/>
                <w:bCs/>
                <w:color w:val="333333"/>
                <w:szCs w:val="21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JS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</w:rPr>
              <w:t xml:space="preserve"> 右键菜单事件</w:t>
            </w:r>
          </w:p>
        </w:tc>
      </w:tr>
      <w:tr w14:paraId="478061C2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B0F4EA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eastAsia" w:ascii="Consolas" w:hAnsi="Consolas" w:cs="宋体"/>
                <w:color w:val="808080"/>
                <w:sz w:val="21"/>
                <w:szCs w:val="21"/>
              </w:rPr>
              <w:t xml:space="preserve">        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on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"contextmenu"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function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(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 {</w:t>
            </w:r>
          </w:p>
          <w:p w14:paraId="03C76648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let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mapid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getContainer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().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id</w:t>
            </w:r>
          </w:p>
          <w:p w14:paraId="4C184481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let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mapdom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document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getElementById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mapid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</w:t>
            </w:r>
          </w:p>
          <w:p w14:paraId="0263102F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let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mapleft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mapdom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getBoundingClientRect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().</w:t>
            </w:r>
            <w:r>
              <w:rPr>
                <w:rFonts w:hint="default" w:ascii="Consolas" w:hAnsi="Consolas" w:cs="宋体"/>
                <w:color w:val="4FC1FF"/>
                <w:sz w:val="21"/>
                <w:szCs w:val="21"/>
              </w:rPr>
              <w:t>left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5E83D297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let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maptop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mapdom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getBoundingClientRect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().</w:t>
            </w:r>
            <w:r>
              <w:rPr>
                <w:rFonts w:hint="default" w:ascii="Consolas" w:hAnsi="Consolas" w:cs="宋体"/>
                <w:color w:val="4FC1FF"/>
                <w:sz w:val="21"/>
                <w:szCs w:val="21"/>
              </w:rPr>
              <w:t>top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4124DF6A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var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document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getElementById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'rightMenu'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</w:t>
            </w:r>
          </w:p>
          <w:p w14:paraId="273AE421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6A9955"/>
                <w:sz w:val="21"/>
                <w:szCs w:val="21"/>
              </w:rPr>
              <w:t>// console.log(e.point)</w:t>
            </w:r>
          </w:p>
          <w:p w14:paraId="230A2FFD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4FC1FF"/>
                <w:sz w:val="21"/>
                <w:szCs w:val="21"/>
              </w:rPr>
              <w:t>style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top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(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point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y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+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maptop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-</w:t>
            </w:r>
            <w:r>
              <w:rPr>
                <w:rFonts w:hint="default" w:ascii="Consolas" w:hAnsi="Consolas" w:cs="宋体"/>
                <w:color w:val="B5CEA8"/>
                <w:sz w:val="21"/>
                <w:szCs w:val="21"/>
              </w:rPr>
              <w:t>10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 +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'px'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1E066721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4FC1FF"/>
                <w:sz w:val="21"/>
                <w:szCs w:val="21"/>
              </w:rPr>
              <w:t>style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left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(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point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x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+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mapleft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 +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'px'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267902B4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4FC1FF"/>
                <w:sz w:val="21"/>
                <w:szCs w:val="21"/>
              </w:rPr>
              <w:t>style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display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'block'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26B7725A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</w:t>
            </w:r>
            <w:r>
              <w:rPr>
                <w:rFonts w:hint="default" w:ascii="Consolas" w:hAnsi="Consolas" w:cs="宋体"/>
                <w:color w:val="C586C0"/>
                <w:sz w:val="21"/>
                <w:szCs w:val="21"/>
              </w:rPr>
              <w:t>if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_hookEvnet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===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false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){</w:t>
            </w:r>
          </w:p>
          <w:p w14:paraId="5973D965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_hookEvnet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true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4BBBDED8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map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on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"click"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,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function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(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 {</w:t>
            </w:r>
          </w:p>
          <w:p w14:paraId="19F5FDCC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       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var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m2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document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DCDCAA"/>
                <w:sz w:val="21"/>
                <w:szCs w:val="21"/>
              </w:rPr>
              <w:t>getElementById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(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'rightMenu'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)</w:t>
            </w:r>
          </w:p>
          <w:p w14:paraId="24B0C0CE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m2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4FC1FF"/>
                <w:sz w:val="21"/>
                <w:szCs w:val="21"/>
              </w:rPr>
              <w:t>style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.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display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CE9178"/>
                <w:sz w:val="21"/>
                <w:szCs w:val="21"/>
              </w:rPr>
              <w:t>'none'</w:t>
            </w:r>
          </w:p>
          <w:p w14:paraId="42BC8C9E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        </w:t>
            </w:r>
            <w:r>
              <w:rPr>
                <w:rFonts w:hint="default" w:ascii="Consolas" w:hAnsi="Consolas" w:cs="宋体"/>
                <w:color w:val="9CDCFE"/>
                <w:sz w:val="21"/>
                <w:szCs w:val="21"/>
              </w:rPr>
              <w:t>_hookEvnet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= </w:t>
            </w:r>
            <w:r>
              <w:rPr>
                <w:rFonts w:hint="default" w:ascii="Consolas" w:hAnsi="Consolas" w:cs="宋体"/>
                <w:color w:val="569CD6"/>
                <w:sz w:val="21"/>
                <w:szCs w:val="21"/>
              </w:rPr>
              <w:t>false</w:t>
            </w: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;</w:t>
            </w:r>
          </w:p>
          <w:p w14:paraId="0ACBEEB4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    })</w:t>
            </w:r>
          </w:p>
          <w:p w14:paraId="3844F7F3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    }</w:t>
            </w:r>
          </w:p>
          <w:p w14:paraId="32AC968C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nsolas" w:hAnsi="Consolas" w:cs="宋体"/>
                <w:color w:val="D4D4D4"/>
                <w:sz w:val="21"/>
                <w:szCs w:val="21"/>
              </w:rPr>
              <w:t>            })</w:t>
            </w:r>
          </w:p>
          <w:p w14:paraId="7588E58F">
            <w:pPr>
              <w:keepNext w:val="0"/>
              <w:keepLines w:val="0"/>
              <w:widowControl/>
              <w:suppressLineNumbers w:val="0"/>
              <w:shd w:val="clear" w:color="auto" w:fill="1E1E1E"/>
              <w:spacing w:before="0" w:beforeAutospacing="0" w:after="0" w:afterAutospacing="0" w:line="285" w:lineRule="atLeast"/>
              <w:ind w:left="0" w:right="0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</w:p>
          <w:p w14:paraId="7D25EF5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6A9EC6F3">
      <w:pPr>
        <w:rPr>
          <w:rFonts w:ascii="宋体" w:hAnsi="宋体"/>
        </w:rPr>
      </w:pPr>
    </w:p>
    <w:p w14:paraId="0A3C5242">
      <w:pPr>
        <w:pStyle w:val="3"/>
        <w:numPr>
          <w:ilvl w:val="1"/>
          <w:numId w:val="2"/>
        </w:numPr>
        <w:spacing w:after="0" w:afterAutospacing="0" w:line="24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</w:pPr>
      <w:bookmarkStart w:id="68" w:name="_Toc1606727796"/>
      <w:bookmarkStart w:id="69" w:name="_Toc1443308038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  <w:t>扇形</w:t>
      </w:r>
      <w:bookmarkEnd w:id="68"/>
      <w:bookmarkEnd w:id="69"/>
    </w:p>
    <w:p w14:paraId="4ADB5B15">
      <w:pPr>
        <w:rPr>
          <w:rFonts w:hint="eastAsia"/>
          <w:lang w:eastAsia="zh"/>
        </w:rPr>
      </w:pPr>
      <w:r>
        <w:rPr>
          <w:rFonts w:hint="eastAsia"/>
          <w:lang w:eastAsia="zh"/>
        </w:rPr>
        <w:t>绘制步骤</w:t>
      </w:r>
    </w:p>
    <w:p w14:paraId="45B812FD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初始化地图：加载地图底图</w:t>
      </w:r>
    </w:p>
    <w:p w14:paraId="10ACDDDA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填写参数：输入扇形参数</w:t>
      </w:r>
    </w:p>
    <w:p w14:paraId="50F28C3C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生成图形：</w:t>
      </w:r>
    </w:p>
    <w:p w14:paraId="31C77196">
      <w:pPr>
        <w:rPr>
          <w:rFonts w:hint="eastAsia"/>
          <w:lang w:eastAsia="zh"/>
        </w:rPr>
      </w:pPr>
      <w:r>
        <w:rPr>
          <w:rFonts w:hint="eastAsia"/>
          <w:lang w:eastAsia="zh"/>
        </w:rPr>
        <w:t>使用 turf.js 的 turf.destination 计算扇形边缘坐标点</w:t>
      </w:r>
    </w:p>
    <w:p w14:paraId="2A2E5E22">
      <w:pPr>
        <w:rPr>
          <w:rFonts w:hint="eastAsia"/>
          <w:lang w:eastAsia="zh"/>
        </w:rPr>
      </w:pPr>
      <w:r>
        <w:rPr>
          <w:rFonts w:hint="eastAsia"/>
          <w:lang w:eastAsia="zh"/>
        </w:rPr>
        <w:t>通过 createSector() 生成 GeoJSON 多边形</w:t>
      </w:r>
    </w:p>
    <w:p w14:paraId="2D0D7F67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渲染显示：</w:t>
      </w:r>
    </w:p>
    <w:p w14:paraId="37F231D1">
      <w:pPr>
        <w:rPr>
          <w:rFonts w:hint="eastAsia"/>
          <w:lang w:eastAsia="zh"/>
        </w:rPr>
      </w:pPr>
      <w:r>
        <w:rPr>
          <w:rFonts w:hint="eastAsia"/>
          <w:lang w:eastAsia="zh"/>
        </w:rPr>
        <w:t>将扇形作为新图层添加到地图</w:t>
      </w:r>
    </w:p>
    <w:p w14:paraId="66BB7246">
      <w:pPr>
        <w:rPr>
          <w:rFonts w:hint="eastAsia"/>
          <w:lang w:eastAsia="zh"/>
        </w:rPr>
      </w:pPr>
      <w:r>
        <w:rPr>
          <w:rFonts w:hint="eastAsia"/>
          <w:lang w:eastAsia="zh"/>
        </w:rPr>
        <w:t>参数表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6463"/>
      </w:tblGrid>
      <w:tr w14:paraId="3D5B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31AE2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07660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46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3E8DE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5B8DA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5C676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sector-lng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E5F2A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4058C1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中心点经度</w:t>
            </w:r>
          </w:p>
        </w:tc>
      </w:tr>
      <w:tr w14:paraId="5DA77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15DDB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sector-lat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D0CE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10D6B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中心点纬度</w:t>
            </w:r>
          </w:p>
        </w:tc>
      </w:tr>
      <w:tr w14:paraId="0B90E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2357F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sector-radius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5D4C6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51C32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扇形半径(km)</w:t>
            </w:r>
          </w:p>
        </w:tc>
      </w:tr>
      <w:tr w14:paraId="1065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26CFF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sector-direction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73C3E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5D435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方向角(0-360度)</w:t>
            </w:r>
          </w:p>
        </w:tc>
      </w:tr>
      <w:tr w14:paraId="7F07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71E748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sector-angle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84D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5EBB12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扇形夹角(0-360度)</w:t>
            </w:r>
          </w:p>
        </w:tc>
      </w:tr>
      <w:tr w14:paraId="7FECD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330708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sector-fill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049A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1E725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填充色</w:t>
            </w:r>
          </w:p>
        </w:tc>
      </w:tr>
      <w:tr w14:paraId="3ABD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38DDBD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sector-opacity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C0D6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D9B1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填充透明度(0-1)</w:t>
            </w:r>
          </w:p>
        </w:tc>
      </w:tr>
      <w:tr w14:paraId="7362D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1670D5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sector-stroke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F78D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E2F4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边框色</w:t>
            </w:r>
          </w:p>
        </w:tc>
      </w:tr>
      <w:tr w14:paraId="010B7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56AAD7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sector-desc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3005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text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61D5A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描述信息</w:t>
            </w:r>
          </w:p>
        </w:tc>
      </w:tr>
    </w:tbl>
    <w:p w14:paraId="078248F7">
      <w:pPr>
        <w:rPr>
          <w:rFonts w:hint="eastAsia"/>
          <w:lang w:eastAsia="zh"/>
        </w:rPr>
      </w:pPr>
      <w:r>
        <w:rPr>
          <w:rFonts w:hint="eastAsia"/>
          <w:lang w:eastAsia="zh"/>
        </w:rPr>
        <w:t>核心代码</w:t>
      </w: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1A14D6F9">
        <w:tblPrEx>
          <w:shd w:val="clear" w:color="auto" w:fill="FEFEFE"/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0C572E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eastAsia="宋体" w:cs="宋体"/>
                <w:b/>
                <w:bCs/>
                <w:color w:val="333333"/>
                <w:szCs w:val="21"/>
                <w:lang w:eastAsia="zh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JS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  <w:lang w:eastAsia="zh"/>
              </w:rPr>
              <w:t>部分</w:t>
            </w:r>
          </w:p>
        </w:tc>
      </w:tr>
      <w:tr w14:paraId="6B537F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929CC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绘制扇形</w:t>
            </w:r>
          </w:p>
          <w:p w14:paraId="556C905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drawSector() {</w:t>
            </w:r>
          </w:p>
          <w:p w14:paraId="1D3B5A4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center = [</w:t>
            </w:r>
          </w:p>
          <w:p w14:paraId="6780A57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'sector-lng'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).value),</w:t>
            </w:r>
          </w:p>
          <w:p w14:paraId="5BE7CA9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'sector-lat'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</w:t>
            </w:r>
          </w:p>
          <w:p w14:paraId="63B2CCD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];</w:t>
            </w:r>
          </w:p>
          <w:p w14:paraId="151C9B2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radius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'sector-radius'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77244DD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direction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'sector-direction'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27D69BD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'sector-angle'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0C6DB14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</w:p>
          <w:p w14:paraId="3419123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fillColor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1AD60D7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strokeColor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'sector-stroke'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4287567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description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'sector-desc'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37BFF9D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opacity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1412698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startAngle = direction - angle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0F0663C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endAngle = direction + angle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4877712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使用Turf生成扇形多边形</w:t>
            </w:r>
          </w:p>
          <w:p w14:paraId="54DCE6C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sector = createSector(center, radius, startAngle, endAngle);</w:t>
            </w:r>
          </w:p>
          <w:p w14:paraId="520D686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添加description到properties</w:t>
            </w:r>
          </w:p>
          <w:p w14:paraId="38FF00F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sector.properties = {</w:t>
            </w:r>
          </w:p>
          <w:p w14:paraId="05EF6C5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...sector.properties,</w:t>
            </w:r>
          </w:p>
          <w:p w14:paraId="363A213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description: description,</w:t>
            </w:r>
          </w:p>
          <w:p w14:paraId="4F7D95C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fillColor: fillColor,</w:t>
            </w:r>
          </w:p>
          <w:p w14:paraId="3855B31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strokeColor: strokeColor,</w:t>
            </w:r>
          </w:p>
          <w:p w14:paraId="4CAD74B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direction:direction,</w:t>
            </w:r>
          </w:p>
          <w:p w14:paraId="39BD6AF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angle:angle</w:t>
            </w:r>
          </w:p>
          <w:p w14:paraId="4E087F4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343AAF9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添加到地图</w:t>
            </w:r>
          </w:p>
          <w:p w14:paraId="4CB7ADF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if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(map.getLayer(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)) {</w:t>
            </w:r>
          </w:p>
          <w:p w14:paraId="6840255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6793F4A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6D82D0D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303A32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A974FC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 {</w:t>
            </w:r>
          </w:p>
          <w:p w14:paraId="2C8EB88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'geojson'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24EDD04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data: sector</w:t>
            </w:r>
          </w:p>
          <w:p w14:paraId="63DFD77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5D656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4F98AF8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map.addLayer({</w:t>
            </w:r>
          </w:p>
          <w:p w14:paraId="4B77450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id: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261CE14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0C5C455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source: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3CC35DA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paint: {</w:t>
            </w:r>
          </w:p>
          <w:p w14:paraId="6F1EAE6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fillColor,</w:t>
            </w:r>
          </w:p>
          <w:p w14:paraId="051D210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opacity,</w:t>
            </w:r>
          </w:p>
          <w:p w14:paraId="5E5C365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'fill-outline-color'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strokeColor</w:t>
            </w:r>
          </w:p>
          <w:p w14:paraId="74BF74E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7E2D404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1B3BD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71FD949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添加文字标注</w:t>
            </w:r>
          </w:p>
          <w:p w14:paraId="4C1A467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addLabel(center, description);</w:t>
            </w:r>
          </w:p>
          <w:p w14:paraId="0E927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4B2877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存储覆盖物信息</w:t>
            </w:r>
          </w:p>
          <w:p w14:paraId="6212658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currentOverlay = {</w:t>
            </w:r>
          </w:p>
          <w:p w14:paraId="3C7B2BC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3955D53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geometry: sector,</w:t>
            </w:r>
          </w:p>
          <w:p w14:paraId="3B94C79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properties: {</w:t>
            </w:r>
          </w:p>
          <w:p w14:paraId="3408248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description,</w:t>
            </w:r>
          </w:p>
          <w:p w14:paraId="4AED421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fillColor,</w:t>
            </w:r>
          </w:p>
          <w:p w14:paraId="5B4CE32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strokeColor,</w:t>
            </w:r>
          </w:p>
          <w:p w14:paraId="2BE60E5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opacity</w:t>
            </w:r>
          </w:p>
          <w:p w14:paraId="6B28C92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241FF92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29F422D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overlays.push(currentOverlay);</w:t>
            </w:r>
          </w:p>
          <w:p w14:paraId="4E316D9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map.fitBounds(turf.bbox(sector), {</w:t>
            </w:r>
          </w:p>
          <w:p w14:paraId="493F2D6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padding: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,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边距</w:t>
            </w:r>
          </w:p>
          <w:p w14:paraId="7253C42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maxZoom: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最大缩放级别</w:t>
            </w:r>
          </w:p>
          <w:p w14:paraId="1841A1D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3E36E28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64D1E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28D1A99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创建扇形多边形</w:t>
            </w:r>
          </w:p>
          <w:p w14:paraId="7D0533C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createSector(center, radius, startAngle, endAngle) {</w:t>
            </w:r>
          </w:p>
          <w:p w14:paraId="3744722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steps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3E3214E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coordinates = [center];</w:t>
            </w:r>
          </w:p>
          <w:p w14:paraId="1304A6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E64228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for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i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 i &lt;= steps; i++) {</w:t>
            </w:r>
          </w:p>
          <w:p w14:paraId="2162A91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 = startAngle + (endAngle - startAngle) * (i / steps);</w:t>
            </w:r>
          </w:p>
          <w:p w14:paraId="3ACFDDC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bearing = angle;</w:t>
            </w:r>
          </w:p>
          <w:p w14:paraId="07FB3C1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destination = turf.destination(</w:t>
            </w:r>
          </w:p>
          <w:p w14:paraId="041AA51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turf.point(center),</w:t>
            </w:r>
          </w:p>
          <w:p w14:paraId="79522CC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radius,</w:t>
            </w:r>
          </w:p>
          <w:p w14:paraId="67A2505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bearing,</w:t>
            </w:r>
          </w:p>
          <w:p w14:paraId="36B2D89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{ units: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'kilometers'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</w:t>
            </w:r>
          </w:p>
          <w:p w14:paraId="74EEDDF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14967C7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coordinates.push(destination.geometry.coordinates);</w:t>
            </w:r>
          </w:p>
          <w:p w14:paraId="420FF05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7D5CAA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732BFCD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coordinates.push(center);</w:t>
            </w:r>
          </w:p>
          <w:p w14:paraId="2E98F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6EA7AFC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return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turf.polygon([coordinates], {</w:t>
            </w:r>
          </w:p>
          <w:p w14:paraId="04374A4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'sector'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5AEC7B6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radius,</w:t>
            </w:r>
          </w:p>
          <w:p w14:paraId="7855B7C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startAngle,</w:t>
            </w:r>
          </w:p>
          <w:p w14:paraId="5C6F829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endAngle</w:t>
            </w:r>
          </w:p>
          <w:p w14:paraId="5012B36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65AF977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nsolas" w:hAnsi="Consolas" w:cs="宋体"/>
                <w:color w:val="D4D4D4"/>
                <w:sz w:val="21"/>
                <w:szCs w:val="21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2D3FCF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2A9175BA">
      <w:pPr>
        <w:rPr>
          <w:rFonts w:hint="eastAsia"/>
          <w:lang w:eastAsia="zh"/>
        </w:rPr>
      </w:pPr>
    </w:p>
    <w:p w14:paraId="007AA223">
      <w:pPr>
        <w:pStyle w:val="3"/>
        <w:numPr>
          <w:ilvl w:val="1"/>
          <w:numId w:val="2"/>
        </w:numPr>
        <w:spacing w:after="0" w:afterAutospacing="0" w:line="24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</w:pPr>
      <w:bookmarkStart w:id="70" w:name="_Toc301427657"/>
      <w:bookmarkStart w:id="71" w:name="_Toc1670030849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  <w:t>水滴形</w:t>
      </w:r>
      <w:bookmarkEnd w:id="70"/>
      <w:bookmarkEnd w:id="71"/>
    </w:p>
    <w:p w14:paraId="44CCD0EE">
      <w:pPr>
        <w:rPr>
          <w:rFonts w:hint="eastAsia"/>
          <w:lang w:eastAsia="zh"/>
        </w:rPr>
      </w:pPr>
      <w:r>
        <w:rPr>
          <w:rFonts w:hint="eastAsia"/>
          <w:lang w:eastAsia="zh"/>
        </w:rPr>
        <w:t>绘制步骤</w:t>
      </w:r>
    </w:p>
    <w:p w14:paraId="2092F722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初始化地图：加载地图底图</w:t>
      </w:r>
    </w:p>
    <w:p w14:paraId="0D3F8B2F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填写参数：输入</w:t>
      </w:r>
      <w:r>
        <w:rPr>
          <w:rFonts w:hint="eastAsia" w:eastAsia="宋体"/>
          <w:lang w:eastAsia="zh"/>
        </w:rPr>
        <w:t>水滴形</w:t>
      </w:r>
      <w:r>
        <w:rPr>
          <w:rFonts w:hint="eastAsia"/>
          <w:lang w:eastAsia="zh"/>
        </w:rPr>
        <w:t>参数</w:t>
      </w:r>
    </w:p>
    <w:p w14:paraId="72C0C53A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生成图形：</w:t>
      </w:r>
    </w:p>
    <w:p w14:paraId="68185039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计算关键点：</w:t>
      </w:r>
    </w:p>
    <w:p w14:paraId="4B3124A1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尖端点：位于对称轴顶端（[0, -length/2]）。</w:t>
      </w:r>
    </w:p>
    <w:p w14:paraId="4CC09464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圆弧点：通过三角函数计算半圆形部分的坐标。</w:t>
      </w:r>
    </w:p>
    <w:p w14:paraId="12D7FC4C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坐标转换：</w:t>
      </w:r>
    </w:p>
    <w:p w14:paraId="0563D9EF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使用 turf.destination() 将局部坐标转换为地理坐标（经纬度）。</w:t>
      </w:r>
    </w:p>
    <w:p w14:paraId="5E42B90E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闭合图形：将尖端点作为起始点和结束点，形成闭合路径。渲染显示：</w:t>
      </w:r>
    </w:p>
    <w:p w14:paraId="54ED0357">
      <w:pPr>
        <w:rPr>
          <w:rFonts w:hint="eastAsia"/>
          <w:lang w:eastAsia="zh"/>
        </w:rPr>
      </w:pPr>
      <w:r>
        <w:rPr>
          <w:rFonts w:hint="eastAsia"/>
          <w:lang w:eastAsia="zh"/>
        </w:rPr>
        <w:t>将水滴形作为新图层添加到地图</w:t>
      </w:r>
    </w:p>
    <w:p w14:paraId="71291821">
      <w:pPr>
        <w:rPr>
          <w:rFonts w:hint="eastAsia"/>
          <w:lang w:eastAsia="zh"/>
        </w:rPr>
      </w:pPr>
      <w:r>
        <w:rPr>
          <w:rFonts w:hint="eastAsia"/>
          <w:lang w:eastAsia="zh"/>
        </w:rPr>
        <w:t>参数表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6463"/>
      </w:tblGrid>
      <w:tr w14:paraId="47DC2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46ACA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19BA8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46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B817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6523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726E9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droplet-lng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1453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7F340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中心点经度</w:t>
            </w:r>
          </w:p>
        </w:tc>
      </w:tr>
      <w:tr w14:paraId="2530A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505B3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droplet-lat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F0A1B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7B683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中心点纬度</w:t>
            </w:r>
          </w:p>
        </w:tc>
      </w:tr>
      <w:tr w14:paraId="7A3DA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2142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droplet-length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2FB8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1FE57C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水滴长度（km）</w:t>
            </w:r>
          </w:p>
        </w:tc>
      </w:tr>
      <w:tr w14:paraId="3738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D1B5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droplet-width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1C99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4C7B32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水滴最大宽度（km）</w:t>
            </w:r>
          </w:p>
        </w:tc>
      </w:tr>
      <w:tr w14:paraId="5E065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0BA7BB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droplet-rotation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A4511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653B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旋转角度（度）</w:t>
            </w:r>
          </w:p>
        </w:tc>
      </w:tr>
      <w:tr w14:paraId="1CFE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3BFC01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droplet-fill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8FD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69958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填充色</w:t>
            </w:r>
          </w:p>
        </w:tc>
      </w:tr>
      <w:tr w14:paraId="0DA8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739237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droplet-opacity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DDEB9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76E46E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填充透明度</w:t>
            </w:r>
          </w:p>
        </w:tc>
      </w:tr>
      <w:tr w14:paraId="7EC2F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143D08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droplet-stroke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C85AA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55270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边框色</w:t>
            </w:r>
          </w:p>
        </w:tc>
      </w:tr>
      <w:tr w14:paraId="0DEC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C5FCC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droplet-desc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5F21C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text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553244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描述信息</w:t>
            </w:r>
          </w:p>
        </w:tc>
      </w:tr>
    </w:tbl>
    <w:p w14:paraId="77DEE735">
      <w:pPr>
        <w:rPr>
          <w:rFonts w:hint="eastAsia"/>
          <w:lang w:eastAsia="zh"/>
        </w:rPr>
      </w:pPr>
      <w:r>
        <w:rPr>
          <w:rFonts w:hint="eastAsia"/>
          <w:lang w:eastAsia="zh"/>
        </w:rPr>
        <w:t>核心代码</w:t>
      </w: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1D57BD82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A7F73D6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eastAsia="宋体" w:cs="宋体"/>
                <w:b/>
                <w:bCs/>
                <w:color w:val="333333"/>
                <w:szCs w:val="21"/>
                <w:lang w:eastAsia="zh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JS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  <w:lang w:eastAsia="zh"/>
              </w:rPr>
              <w:t>部分</w:t>
            </w:r>
          </w:p>
        </w:tc>
      </w:tr>
      <w:tr w14:paraId="38E92CF4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D7CD13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绘制水滴形</w:t>
            </w:r>
          </w:p>
          <w:p w14:paraId="7E40B07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drawDroplet() {</w:t>
            </w:r>
          </w:p>
          <w:p w14:paraId="447C5A5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center = [</w:t>
            </w:r>
          </w:p>
          <w:p w14:paraId="3C07EE9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'droplet-lng'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).value),</w:t>
            </w:r>
          </w:p>
          <w:p w14:paraId="55C4F4F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'droplet-lat'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</w:t>
            </w:r>
          </w:p>
          <w:p w14:paraId="7E42B2D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];</w:t>
            </w:r>
          </w:p>
          <w:p w14:paraId="2BB867E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length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'droplet-length'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2FC4C8B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width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'droplet-width'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01481DF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rotation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'droplet-rotation'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6A57ED9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fillColor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6DBB73E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strokeColor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'droplet-stroke'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53C4A45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description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'droplet-desc'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55D69B3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opacity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081099F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</w:p>
          <w:p w14:paraId="05E5B2F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创建水滴形</w:t>
            </w:r>
          </w:p>
          <w:p w14:paraId="53BAE5E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droplet = createDropletShape(center, length, width, rotation);</w:t>
            </w:r>
          </w:p>
          <w:p w14:paraId="171199C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添加description到properties</w:t>
            </w:r>
          </w:p>
          <w:p w14:paraId="2F88327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droplet.properties = {</w:t>
            </w:r>
          </w:p>
          <w:p w14:paraId="6E58A3E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...droplet.properties,</w:t>
            </w:r>
          </w:p>
          <w:p w14:paraId="6FC555B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description: description,</w:t>
            </w:r>
          </w:p>
          <w:p w14:paraId="2AABA5D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fillColor: fillColor,</w:t>
            </w:r>
          </w:p>
          <w:p w14:paraId="2E75E72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strokeColor: strokeColor</w:t>
            </w:r>
          </w:p>
          <w:p w14:paraId="4C42314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3E74C06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更新地图显示</w:t>
            </w:r>
          </w:p>
          <w:p w14:paraId="1272499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if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(map.getLayer(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)) {</w:t>
            </w:r>
          </w:p>
          <w:p w14:paraId="02CA1C1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3AA57EF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3236F49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22C13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6BB0774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 {</w:t>
            </w:r>
          </w:p>
          <w:p w14:paraId="51CC0F9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'geojson'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32DF82B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data: droplet</w:t>
            </w:r>
          </w:p>
          <w:p w14:paraId="4C721B2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3238BD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268C780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map.addLayer({</w:t>
            </w:r>
          </w:p>
          <w:p w14:paraId="24B1E36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id: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67E8989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5C1978A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source: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30DB53F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paint: {</w:t>
            </w:r>
          </w:p>
          <w:p w14:paraId="76AA781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fillColor,</w:t>
            </w:r>
          </w:p>
          <w:p w14:paraId="2BDA42D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opacity,</w:t>
            </w:r>
          </w:p>
          <w:p w14:paraId="68D2F79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'fill-outline-color'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strokeColor</w:t>
            </w:r>
          </w:p>
          <w:p w14:paraId="7F6CBED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8D63D4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2B3702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57F4AF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添加文字标注</w:t>
            </w:r>
          </w:p>
          <w:p w14:paraId="0D442BF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addLabel(center, description);</w:t>
            </w:r>
          </w:p>
          <w:p w14:paraId="48A52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6B6C19C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存储覆盖物信息</w:t>
            </w:r>
          </w:p>
          <w:p w14:paraId="281B1A0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currentOverlay = {</w:t>
            </w:r>
          </w:p>
          <w:p w14:paraId="1427C25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1C57678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geometry: droplet,</w:t>
            </w:r>
          </w:p>
          <w:p w14:paraId="77DE53C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properties: {</w:t>
            </w:r>
          </w:p>
          <w:p w14:paraId="00B3601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description,</w:t>
            </w:r>
          </w:p>
          <w:p w14:paraId="6B7FAD0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length,</w:t>
            </w:r>
          </w:p>
          <w:p w14:paraId="016F9E4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width,</w:t>
            </w:r>
          </w:p>
          <w:p w14:paraId="1DB5A30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rotation,</w:t>
            </w:r>
          </w:p>
          <w:p w14:paraId="75FFCDE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fillColor,</w:t>
            </w:r>
          </w:p>
          <w:p w14:paraId="1A662EF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</w:t>
            </w:r>
          </w:p>
          <w:p w14:paraId="5D34469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C0078A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2217ACB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overlays.push(currentOverlay);</w:t>
            </w:r>
          </w:p>
          <w:p w14:paraId="246F2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7BED6F3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自动聚焦</w:t>
            </w:r>
          </w:p>
          <w:p w14:paraId="598226C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map.fitBounds(turf.bbox(droplet), {</w:t>
            </w:r>
          </w:p>
          <w:p w14:paraId="7FE15EB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padding: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48B8E41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maxZoom: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</w:t>
            </w:r>
          </w:p>
          <w:p w14:paraId="2E066F6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77D4F10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52EFD2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65E0282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创建水滴形</w:t>
            </w:r>
          </w:p>
          <w:p w14:paraId="159F37A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createDropletShape(center, length, width, rotation) {</w:t>
            </w:r>
          </w:p>
          <w:p w14:paraId="19247C3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points = [];</w:t>
            </w:r>
          </w:p>
          <w:p w14:paraId="4407A4D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steps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54146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406B31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计算水滴形的关键点</w:t>
            </w:r>
          </w:p>
          <w:p w14:paraId="6405C07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tipPoint = [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, -length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];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尖端点</w:t>
            </w:r>
          </w:p>
          <w:p w14:paraId="6216DC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52533F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绘制尖端点</w:t>
            </w:r>
          </w:p>
          <w:p w14:paraId="30E41FC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points.push(tipPoint);</w:t>
            </w:r>
          </w:p>
          <w:p w14:paraId="451F8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48BB63D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angle1 = Math.asin((width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 / length);</w:t>
            </w:r>
          </w:p>
          <w:p w14:paraId="5D6D500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绘制补充圆弧</w:t>
            </w:r>
          </w:p>
          <w:p w14:paraId="0983AAD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for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i = steps; i &gt;=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 i--) {</w:t>
            </w:r>
          </w:p>
          <w:p w14:paraId="351285A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 = angle1 * -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* (i / steps);</w:t>
            </w:r>
          </w:p>
          <w:p w14:paraId="1666AD8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x = width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* Math.cos(angle);</w:t>
            </w:r>
          </w:p>
          <w:p w14:paraId="1DB6B50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y = width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* Math.sin(angle);</w:t>
            </w:r>
          </w:p>
          <w:p w14:paraId="512BEAB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points.push([x, y]);</w:t>
            </w:r>
          </w:p>
          <w:p w14:paraId="3C44877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770086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620FF3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steps2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7CD66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FE34CB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for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i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 i &lt;= steps2; i++) {</w:t>
            </w:r>
          </w:p>
          <w:p w14:paraId="18137A6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 = (Math.PI *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+ angle1) * (i / steps2);</w:t>
            </w:r>
          </w:p>
          <w:p w14:paraId="791AFE8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x = width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* Math.cos(angle);</w:t>
            </w:r>
          </w:p>
          <w:p w14:paraId="66350B4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y = width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* Math.sin(angle);</w:t>
            </w:r>
          </w:p>
          <w:p w14:paraId="7396CA9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points.push([x, y]);</w:t>
            </w:r>
          </w:p>
          <w:p w14:paraId="1AB71DF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0E062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ED9029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闭合图形</w:t>
            </w:r>
          </w:p>
          <w:p w14:paraId="74A1E7E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points.push(tipPoint);</w:t>
            </w:r>
          </w:p>
          <w:p w14:paraId="714E9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F89250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转换坐标到地理空间</w:t>
            </w:r>
          </w:p>
          <w:p w14:paraId="7DF3D82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coordinates = points.map(point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=&gt;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{</w:t>
            </w:r>
          </w:p>
          <w:p w14:paraId="3B4312A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应用旋转</w:t>
            </w:r>
          </w:p>
          <w:p w14:paraId="5A50864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 = rotation * Math.PI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2C52527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x = point[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 * Math.cos(angle) - point[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 * Math.sin(angle);</w:t>
            </w:r>
          </w:p>
          <w:p w14:paraId="6A0CD5E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y = point[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 * Math.sin(angle) + point[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 * Math.cos(angle);</w:t>
            </w:r>
          </w:p>
          <w:p w14:paraId="08DF78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41E3A2C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转换为地理坐标</w:t>
            </w:r>
          </w:p>
          <w:p w14:paraId="30B0A30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return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turf.destination(</w:t>
            </w:r>
          </w:p>
          <w:p w14:paraId="7E8542A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turf.point(center),</w:t>
            </w:r>
          </w:p>
          <w:p w14:paraId="55D2A53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Math.sqrt(x * x + y * y),</w:t>
            </w:r>
          </w:p>
          <w:p w14:paraId="60A41ED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(Math.atan2(y, x) *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 / Math.PI,</w:t>
            </w:r>
          </w:p>
          <w:p w14:paraId="5570EDF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{ units: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'kilometers'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</w:t>
            </w:r>
          </w:p>
          <w:p w14:paraId="21D5931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).geometry.coordinates;</w:t>
            </w:r>
          </w:p>
          <w:p w14:paraId="059BB51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6B607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6751812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return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turf.polygon([coordinates], {</w:t>
            </w:r>
          </w:p>
          <w:p w14:paraId="45471FB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'droplet'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0FDED3C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length,</w:t>
            </w:r>
          </w:p>
          <w:p w14:paraId="1297BE8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width,</w:t>
            </w:r>
          </w:p>
          <w:p w14:paraId="47A4F95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rotation</w:t>
            </w:r>
          </w:p>
          <w:p w14:paraId="7F169E9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7F3770D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36A86AE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0A5231B4">
      <w:pPr>
        <w:rPr>
          <w:rFonts w:hint="eastAsia"/>
          <w:lang w:eastAsia="zh"/>
        </w:rPr>
      </w:pPr>
    </w:p>
    <w:p w14:paraId="73900846">
      <w:pPr>
        <w:rPr>
          <w:rFonts w:hint="eastAsia"/>
          <w:lang w:eastAsia="zh"/>
        </w:rPr>
      </w:pPr>
    </w:p>
    <w:p w14:paraId="2B8F2F67">
      <w:pPr>
        <w:pStyle w:val="3"/>
        <w:numPr>
          <w:ilvl w:val="1"/>
          <w:numId w:val="2"/>
        </w:numPr>
        <w:spacing w:after="0" w:afterAutospacing="0" w:line="24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</w:pPr>
      <w:bookmarkStart w:id="72" w:name="_Toc1635168587"/>
      <w:bookmarkStart w:id="73" w:name="_Toc522364508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  <w:t>自定义图标点</w:t>
      </w:r>
      <w:bookmarkEnd w:id="72"/>
      <w:bookmarkEnd w:id="73"/>
    </w:p>
    <w:p w14:paraId="3559359F">
      <w:pPr>
        <w:rPr>
          <w:rFonts w:hint="eastAsia"/>
          <w:lang w:eastAsia="zh"/>
        </w:rPr>
      </w:pPr>
      <w:r>
        <w:rPr>
          <w:rFonts w:hint="eastAsia"/>
          <w:lang w:eastAsia="zh"/>
        </w:rPr>
        <w:t>绘制步骤</w:t>
      </w:r>
    </w:p>
    <w:p w14:paraId="4C33635C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初始化地图：加载地图底图</w:t>
      </w:r>
    </w:p>
    <w:p w14:paraId="5FD3874F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填写参数：在右侧控制面板输入三角形参数</w:t>
      </w:r>
    </w:p>
    <w:p w14:paraId="727B5567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生成图形：</w:t>
      </w:r>
    </w:p>
    <w:p w14:paraId="5D310A12">
      <w:pPr>
        <w:rPr>
          <w:rFonts w:hint="eastAsia"/>
          <w:lang w:eastAsia="zh"/>
        </w:rPr>
      </w:pPr>
      <w:r>
        <w:rPr>
          <w:rFonts w:hint="eastAsia"/>
          <w:lang w:eastAsia="zh"/>
        </w:rPr>
        <w:t>使用 turf.destination() 计算三个顶点坐标（顶点+两个底角点）</w:t>
      </w:r>
    </w:p>
    <w:p w14:paraId="42F7622A">
      <w:pPr>
        <w:rPr>
          <w:rFonts w:hint="eastAsia"/>
          <w:lang w:eastAsia="zh"/>
        </w:rPr>
      </w:pPr>
      <w:r>
        <w:rPr>
          <w:rFonts w:hint="eastAsia"/>
          <w:lang w:eastAsia="zh"/>
        </w:rPr>
        <w:t>通过 createIsoscelesTriangle() 生成 GeoJSON 多边形</w:t>
      </w:r>
    </w:p>
    <w:p w14:paraId="484878F1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渲染显示：</w:t>
      </w:r>
    </w:p>
    <w:p w14:paraId="35A355E4">
      <w:pPr>
        <w:rPr>
          <w:rFonts w:hint="eastAsia"/>
          <w:lang w:eastAsia="zh"/>
        </w:rPr>
      </w:pPr>
      <w:r>
        <w:rPr>
          <w:rFonts w:hint="eastAsia"/>
          <w:lang w:eastAsia="zh"/>
        </w:rPr>
        <w:t>将三角形作为新图层添加到地图</w:t>
      </w:r>
    </w:p>
    <w:p w14:paraId="6EC56F5A">
      <w:pPr>
        <w:rPr>
          <w:rFonts w:hint="eastAsia"/>
          <w:lang w:eastAsia="zh"/>
        </w:rPr>
      </w:pPr>
      <w:r>
        <w:rPr>
          <w:rFonts w:hint="eastAsia"/>
          <w:lang w:eastAsia="zh"/>
        </w:rPr>
        <w:t>参数表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6463"/>
      </w:tblGrid>
      <w:tr w14:paraId="6870F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FF946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2638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46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21197F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7FE30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66FD0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triangle-lng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3976C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2BA98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顶点经度</w:t>
            </w:r>
          </w:p>
        </w:tc>
      </w:tr>
      <w:tr w14:paraId="4CB69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3C544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triangle-lat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D388B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679E97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顶点纬度</w:t>
            </w:r>
          </w:p>
        </w:tc>
      </w:tr>
      <w:tr w14:paraId="7CB2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138EF8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triangle-length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C77F6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68C61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腰长(km)</w:t>
            </w:r>
          </w:p>
        </w:tc>
      </w:tr>
      <w:tr w14:paraId="19FB9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B60C8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triangle-direction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3563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2CEB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方向角(对称轴方向)</w:t>
            </w:r>
          </w:p>
        </w:tc>
      </w:tr>
      <w:tr w14:paraId="507E3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0788C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triangle-angle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6958A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7BAE2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顶角角度</w:t>
            </w:r>
          </w:p>
        </w:tc>
      </w:tr>
      <w:tr w14:paraId="66E4A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75041F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triangle-fill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1D82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2A2DE0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填充色</w:t>
            </w:r>
          </w:p>
        </w:tc>
      </w:tr>
      <w:tr w14:paraId="752C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7EDF0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triangle-opacity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D1A01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06E9C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填充透明度</w:t>
            </w:r>
          </w:p>
        </w:tc>
      </w:tr>
      <w:tr w14:paraId="6057A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01BF9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triangle-stroke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51669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11228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边框色</w:t>
            </w:r>
          </w:p>
        </w:tc>
      </w:tr>
      <w:tr w14:paraId="34FB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4EB08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triangle-desc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5B95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text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04F4CD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描述信息</w:t>
            </w:r>
          </w:p>
        </w:tc>
      </w:tr>
    </w:tbl>
    <w:p w14:paraId="0A09329E">
      <w:pPr>
        <w:rPr>
          <w:rFonts w:hint="eastAsia"/>
          <w:lang w:eastAsia="zh"/>
        </w:rPr>
      </w:pPr>
      <w:r>
        <w:rPr>
          <w:rFonts w:hint="eastAsia"/>
          <w:lang w:eastAsia="zh"/>
        </w:rPr>
        <w:t>核心代码</w:t>
      </w: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31F630AD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A246356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eastAsia="宋体" w:cs="宋体"/>
                <w:b/>
                <w:bCs/>
                <w:color w:val="333333"/>
                <w:szCs w:val="21"/>
                <w:lang w:eastAsia="zh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JS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  <w:lang w:eastAsia="zh"/>
              </w:rPr>
              <w:t>部分</w:t>
            </w:r>
          </w:p>
        </w:tc>
      </w:tr>
      <w:tr w14:paraId="5EC23243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F8B68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绘制等腰锐角三角形</w:t>
            </w:r>
          </w:p>
          <w:p w14:paraId="66BA33F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drawTriangle() {</w:t>
            </w:r>
          </w:p>
          <w:p w14:paraId="0793A9D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vertex = [</w:t>
            </w:r>
          </w:p>
          <w:p w14:paraId="33F9A7F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'triangle-lng'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).value),</w:t>
            </w:r>
          </w:p>
          <w:p w14:paraId="45B1F6B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'triangle-lat'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</w:t>
            </w:r>
          </w:p>
          <w:p w14:paraId="249B0E6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];</w:t>
            </w:r>
          </w:p>
          <w:p w14:paraId="7B92B4D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length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'triangle-length'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1D9F54B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direction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'triangle-direction'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0895894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'triangle-angle'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6A4A985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fillColor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5FC3E98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strokeColor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'triangle-stroke'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176A832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description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'triangle-desc'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6C59643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opacity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3F7559F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</w:p>
          <w:p w14:paraId="21184CF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创建等腰锐角三角形</w:t>
            </w:r>
          </w:p>
          <w:p w14:paraId="22232EE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triangle = createIsoscelesTriangle(vertex, length, direction, angle);</w:t>
            </w:r>
          </w:p>
          <w:p w14:paraId="6FF7283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triangle.properties = {</w:t>
            </w:r>
          </w:p>
          <w:p w14:paraId="63DBCBC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...triangle.properties,</w:t>
            </w:r>
          </w:p>
          <w:p w14:paraId="648600B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description: description,</w:t>
            </w:r>
          </w:p>
          <w:p w14:paraId="587D194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fillColor: fillColor,</w:t>
            </w:r>
          </w:p>
          <w:p w14:paraId="71F35BF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strokeColor: strokeColor,</w:t>
            </w:r>
          </w:p>
          <w:p w14:paraId="54EFABC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length: length,</w:t>
            </w:r>
          </w:p>
          <w:p w14:paraId="2693B76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direction: direction,</w:t>
            </w:r>
          </w:p>
          <w:p w14:paraId="48EEB71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angle: angle</w:t>
            </w:r>
          </w:p>
          <w:p w14:paraId="6DE203E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66B6F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8DC152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更新地图显示</w:t>
            </w:r>
          </w:p>
          <w:p w14:paraId="0687C6D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if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(map.getLayer(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)) {</w:t>
            </w:r>
          </w:p>
          <w:p w14:paraId="2681F30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21ABF26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6773F1D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7FEE6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958104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 {</w:t>
            </w:r>
          </w:p>
          <w:p w14:paraId="290A25B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'geojson'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4C1259D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data: triangle</w:t>
            </w:r>
          </w:p>
          <w:p w14:paraId="5177C44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5EA343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C38054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map.addLayer({</w:t>
            </w:r>
          </w:p>
          <w:p w14:paraId="0CF7200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id: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413EC4E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3F07ED0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source: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5184C45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paint: {</w:t>
            </w:r>
          </w:p>
          <w:p w14:paraId="3ECDBE6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fillColor,</w:t>
            </w:r>
          </w:p>
          <w:p w14:paraId="5032B3D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opacity,</w:t>
            </w:r>
          </w:p>
          <w:p w14:paraId="1E64DC4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'fill-outline-color'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strokeColor</w:t>
            </w:r>
          </w:p>
          <w:p w14:paraId="672C296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5340478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0AE733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3625F8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添加文字标注</w:t>
            </w:r>
          </w:p>
          <w:p w14:paraId="68E79F5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addLabel(vertex, description);</w:t>
            </w:r>
          </w:p>
          <w:p w14:paraId="39BC5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6FA2C9D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存储覆盖物信息</w:t>
            </w:r>
          </w:p>
          <w:p w14:paraId="66A2C08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currentOverlay = {</w:t>
            </w:r>
          </w:p>
          <w:p w14:paraId="0024375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6C1BC7B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geometry: triangle,</w:t>
            </w:r>
          </w:p>
          <w:p w14:paraId="291092B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properties: {</w:t>
            </w:r>
          </w:p>
          <w:p w14:paraId="2CFAA8F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description,</w:t>
            </w:r>
          </w:p>
          <w:p w14:paraId="7C21051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length,</w:t>
            </w:r>
          </w:p>
          <w:p w14:paraId="07E78E9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direction,</w:t>
            </w:r>
          </w:p>
          <w:p w14:paraId="13C0D54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angle,</w:t>
            </w:r>
          </w:p>
          <w:p w14:paraId="1CDFB26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fillColor,</w:t>
            </w:r>
          </w:p>
          <w:p w14:paraId="354AA2A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strokeColor,</w:t>
            </w:r>
          </w:p>
          <w:p w14:paraId="3FEDC77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opacity</w:t>
            </w:r>
          </w:p>
          <w:p w14:paraId="775ADE9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4B533F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60DDFAC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overlays.push(currentOverlay);</w:t>
            </w:r>
          </w:p>
          <w:p w14:paraId="55FA9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1A6830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自动聚焦</w:t>
            </w:r>
          </w:p>
          <w:p w14:paraId="27BAF45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map.fitBounds(turf.bbox(triangle), {</w:t>
            </w:r>
          </w:p>
          <w:p w14:paraId="550DF95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padding: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2115F88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maxZoom: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</w:t>
            </w:r>
          </w:p>
          <w:p w14:paraId="3B6CA68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280947E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7A422F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B5EA68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创建等腰锐角三角形</w:t>
            </w:r>
          </w:p>
          <w:p w14:paraId="3C417DF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createIsoscelesTriangle(vertex, length, direction, angle) {</w:t>
            </w:r>
          </w:p>
          <w:p w14:paraId="0002B4F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计算底边顶点</w:t>
            </w:r>
          </w:p>
          <w:p w14:paraId="321765C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halfAngle = angle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1FC8257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baseLength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* length * Math.sin(halfAngle * Math.PI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02E8FF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AC4451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顶点1 (顶点)</w:t>
            </w:r>
          </w:p>
          <w:p w14:paraId="69DC935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coordinates = [vertex];</w:t>
            </w:r>
          </w:p>
          <w:p w14:paraId="3D373D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C9AD03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顶点2 (方向角 - halfAngle)</w:t>
            </w:r>
          </w:p>
          <w:p w14:paraId="2FD2BE7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point1 = turf.destination(</w:t>
            </w:r>
          </w:p>
          <w:p w14:paraId="038F207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turf.point(vertex),</w:t>
            </w:r>
          </w:p>
          <w:p w14:paraId="31F43D1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length,</w:t>
            </w:r>
          </w:p>
          <w:p w14:paraId="05D3BFD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direction - halfAngle,</w:t>
            </w:r>
          </w:p>
          <w:p w14:paraId="72845A3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{ units: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'kilometers'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</w:t>
            </w:r>
          </w:p>
          <w:p w14:paraId="1ACE0E8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00D3A24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coordinates.push(point1.geometry.coordinates);</w:t>
            </w:r>
          </w:p>
          <w:p w14:paraId="64101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3705E9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顶点3 (方向角 + halfAngle)</w:t>
            </w:r>
          </w:p>
          <w:p w14:paraId="74C0FF2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point2 = turf.destination(</w:t>
            </w:r>
          </w:p>
          <w:p w14:paraId="5FEBFC3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turf.point(vertex),</w:t>
            </w:r>
          </w:p>
          <w:p w14:paraId="68FE179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length,</w:t>
            </w:r>
          </w:p>
          <w:p w14:paraId="4999519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direction + halfAngle,</w:t>
            </w:r>
          </w:p>
          <w:p w14:paraId="786AD6A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{ units: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'kilometers'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</w:t>
            </w:r>
          </w:p>
          <w:p w14:paraId="0B914C2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35D9E51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coordinates.push(point2.geometry.coordinates);</w:t>
            </w:r>
          </w:p>
          <w:p w14:paraId="15417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3E514C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闭合三角形</w:t>
            </w:r>
          </w:p>
          <w:p w14:paraId="6BFB316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coordinates.push(vertex);</w:t>
            </w:r>
          </w:p>
          <w:p w14:paraId="5D1517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19771C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return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turf.polygon([coordinates], {</w:t>
            </w:r>
          </w:p>
          <w:p w14:paraId="4E02D71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'triangle'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71BF35A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length: length,</w:t>
            </w:r>
          </w:p>
          <w:p w14:paraId="4CEE89B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direction: direction,</w:t>
            </w:r>
          </w:p>
          <w:p w14:paraId="7C0B274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angle: angle</w:t>
            </w:r>
          </w:p>
          <w:p w14:paraId="637A8AF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7274772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703083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0D6C407E">
      <w:pPr>
        <w:rPr>
          <w:rFonts w:hint="eastAsia"/>
          <w:lang w:eastAsia="zh"/>
        </w:rPr>
      </w:pPr>
    </w:p>
    <w:p w14:paraId="00B91913">
      <w:pPr>
        <w:rPr>
          <w:rFonts w:hint="eastAsia"/>
          <w:lang w:eastAsia="zh"/>
        </w:rPr>
      </w:pPr>
    </w:p>
    <w:p w14:paraId="619DDD0F">
      <w:pPr>
        <w:rPr>
          <w:rFonts w:hint="eastAsia"/>
          <w:lang w:eastAsia="zh"/>
        </w:rPr>
      </w:pPr>
    </w:p>
    <w:p w14:paraId="25EADA5B">
      <w:pPr>
        <w:pStyle w:val="3"/>
        <w:numPr>
          <w:ilvl w:val="1"/>
          <w:numId w:val="2"/>
        </w:numPr>
        <w:spacing w:after="0" w:afterAutospacing="0" w:line="24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</w:pPr>
      <w:bookmarkStart w:id="74" w:name="_Toc1755366533"/>
      <w:bookmarkStart w:id="75" w:name="_Toc1767125407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  <w:t>等腰三角形</w:t>
      </w:r>
      <w:bookmarkEnd w:id="74"/>
      <w:bookmarkEnd w:id="75"/>
    </w:p>
    <w:p w14:paraId="1C662BA6">
      <w:pPr>
        <w:rPr>
          <w:rFonts w:hint="eastAsia"/>
          <w:lang w:eastAsia="zh"/>
        </w:rPr>
      </w:pPr>
      <w:r>
        <w:rPr>
          <w:rFonts w:hint="eastAsia"/>
          <w:lang w:eastAsia="zh"/>
        </w:rPr>
        <w:t>绘制步骤</w:t>
      </w:r>
    </w:p>
    <w:p w14:paraId="1BDD07BF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初始化地图：加载地图底图</w:t>
      </w:r>
    </w:p>
    <w:p w14:paraId="05511E36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填写参数：输入图标参数（位置、大小、旋转角度等），可选上传自定义图标文件。</w:t>
      </w:r>
    </w:p>
    <w:p w14:paraId="1AA86CF0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生成图形：</w:t>
      </w:r>
    </w:p>
    <w:p w14:paraId="5AC65AE2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创建 &lt;div&gt; 容器，设置背景图片为上传的文件。</w:t>
      </w:r>
    </w:p>
    <w:p w14:paraId="0F7CABBB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应用旋转和大小样式。</w:t>
      </w:r>
    </w:p>
    <w:p w14:paraId="2E1DAC8F">
      <w:pPr>
        <w:numPr>
          <w:ilvl w:val="0"/>
          <w:numId w:val="0"/>
        </w:numPr>
        <w:ind w:leftChars="0"/>
        <w:rPr>
          <w:rFonts w:hint="eastAsia"/>
          <w:lang w:eastAsia="zh"/>
        </w:rPr>
      </w:pPr>
      <w:r>
        <w:rPr>
          <w:rFonts w:hint="eastAsia"/>
          <w:lang w:eastAsia="zh"/>
        </w:rPr>
        <w:t>绑定点击/右键事件显示信息窗口。</w:t>
      </w:r>
    </w:p>
    <w:p w14:paraId="51149349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渲染显示：</w:t>
      </w:r>
    </w:p>
    <w:p w14:paraId="43F7A5AB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60" w:afterAutospacing="0"/>
        <w:ind w:left="0" w:right="0" w:hanging="360"/>
        <w:jc w:val="left"/>
        <w:rPr>
          <w:rFonts w:hint="eastAsia"/>
          <w:lang w:eastAsia="zh"/>
        </w:rPr>
      </w:pPr>
      <w:r>
        <w:rPr>
          <w:rFonts w:hint="eastAsia"/>
          <w:lang w:eastAsia="zh"/>
        </w:rPr>
        <w:t>将图标作为 Marker 添加到地图。</w:t>
      </w:r>
    </w:p>
    <w:p w14:paraId="06131A5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60" w:afterAutospacing="0"/>
        <w:ind w:left="-360" w:leftChars="0" w:right="0" w:rightChars="0" w:firstLine="240" w:firstLineChars="100"/>
        <w:jc w:val="left"/>
        <w:rPr>
          <w:rFonts w:hint="eastAsia"/>
          <w:lang w:eastAsia="zh"/>
        </w:rPr>
      </w:pPr>
      <w:r>
        <w:rPr>
          <w:rFonts w:hint="eastAsia"/>
          <w:lang w:eastAsia="zh"/>
        </w:rPr>
        <w:t>参数表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6463"/>
      </w:tblGrid>
      <w:tr w14:paraId="019AE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446EB4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187D3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46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34B9D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6E48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2CCB01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icon-lng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ADF7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2DA26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图标经度</w:t>
            </w:r>
          </w:p>
        </w:tc>
      </w:tr>
      <w:tr w14:paraId="1017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567C3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icon-lat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E2A5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799FD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图标纬度</w:t>
            </w:r>
          </w:p>
        </w:tc>
      </w:tr>
      <w:tr w14:paraId="646C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245ADE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icon-size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32D5D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integer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2E4DA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图标大小（像素）</w:t>
            </w:r>
          </w:p>
        </w:tc>
      </w:tr>
      <w:tr w14:paraId="2EF01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2C8690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icon-rotation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3E7AB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integer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744D4B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旋转角度（度）</w:t>
            </w:r>
          </w:p>
        </w:tc>
      </w:tr>
      <w:tr w14:paraId="368AE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6F074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icon-file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6C6E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file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4BB385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自定义图标文件（可选）</w:t>
            </w:r>
          </w:p>
        </w:tc>
      </w:tr>
      <w:tr w14:paraId="46AB8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A2DE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icon-desc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E1FE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text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00C1E9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描述信息</w:t>
            </w:r>
          </w:p>
        </w:tc>
      </w:tr>
    </w:tbl>
    <w:p w14:paraId="6A41965E">
      <w:pPr>
        <w:rPr>
          <w:rFonts w:hint="eastAsia"/>
          <w:lang w:eastAsia="zh"/>
        </w:rPr>
      </w:pPr>
      <w:r>
        <w:rPr>
          <w:rFonts w:hint="eastAsia"/>
          <w:lang w:eastAsia="zh"/>
        </w:rPr>
        <w:t>核心代码</w:t>
      </w: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3BEA1BA1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8E49C1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eastAsia="宋体" w:cs="宋体"/>
                <w:b/>
                <w:bCs/>
                <w:color w:val="333333"/>
                <w:szCs w:val="21"/>
                <w:lang w:eastAsia="zh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JS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  <w:lang w:eastAsia="zh"/>
              </w:rPr>
              <w:t>部分</w:t>
            </w:r>
          </w:p>
        </w:tc>
      </w:tr>
      <w:tr w14:paraId="25CD1B2A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2B71D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绘制静态图标</w:t>
            </w:r>
          </w:p>
          <w:p w14:paraId="764A52B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drawIcon() {</w:t>
            </w:r>
          </w:p>
          <w:p w14:paraId="052052F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console.log(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'尝试添加标记'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0E9B105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</w:p>
          <w:p w14:paraId="47D3568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fileInput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'icon-file'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2EB8F13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lng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'icon-lng'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07224B4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lat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'icon-lat'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54ECE25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size = parseInt(document.getElementById(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'icon-size'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1C94AC0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rotation = parseInt(document.getElementById(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'icon-rotation'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0DC2CB7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description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'icon-desc'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52FEAA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1CEFDC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如果没有选择文件，使用默认图标</w:t>
            </w:r>
          </w:p>
          <w:p w14:paraId="0EC5E17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if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(fileInput.files.length ===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 {</w:t>
            </w:r>
          </w:p>
          <w:p w14:paraId="47A34D3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addDefaultMarker([lng, lat], size, rotation, description);</w:t>
            </w:r>
          </w:p>
          <w:p w14:paraId="58AC7D8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return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38829CC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40D95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7DF89E1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file = fileInput.files[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];</w:t>
            </w:r>
          </w:p>
          <w:p w14:paraId="74DDCF9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reader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new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FileReader();</w:t>
            </w:r>
          </w:p>
          <w:p w14:paraId="2E7126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463B16B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reader.onload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(e) {</w:t>
            </w:r>
          </w:p>
          <w:p w14:paraId="3A27659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imgUrl = e.target.result;</w:t>
            </w:r>
          </w:p>
          <w:p w14:paraId="1F2A786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addCustomMarker([lng, lat], imgUrl, size, rotation, description);</w:t>
            </w:r>
          </w:p>
          <w:p w14:paraId="4D614D6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2F9562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7BA90A2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reader.readAsDataURL(file);</w:t>
            </w:r>
          </w:p>
          <w:p w14:paraId="0829CC5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8324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2C933FD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添加默认图标</w:t>
            </w:r>
          </w:p>
          <w:p w14:paraId="0116019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addDefaultMarker(coordinates, size, rotation, description) {</w:t>
            </w:r>
          </w:p>
          <w:p w14:paraId="667E9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DCB045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var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marker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new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cmmapgl.Marker({</w:t>
            </w:r>
          </w:p>
          <w:p w14:paraId="0D7F3AB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draggable: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true</w:t>
            </w:r>
          </w:p>
          <w:p w14:paraId="4C074A2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</w:t>
            </w:r>
          </w:p>
          <w:p w14:paraId="624C439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marker.setLngLat(coordinates)</w:t>
            </w:r>
          </w:p>
          <w:p w14:paraId="4A657CB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marker.addTo(map);</w:t>
            </w:r>
          </w:p>
          <w:p w14:paraId="73FAE1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3C6393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存储覆盖物信息</w:t>
            </w:r>
          </w:p>
          <w:p w14:paraId="6357DD1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currentOverlay = {</w:t>
            </w:r>
          </w:p>
          <w:p w14:paraId="162E3FD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40B0B22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marker: marker,</w:t>
            </w:r>
          </w:p>
          <w:p w14:paraId="11A27D0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properties: {</w:t>
            </w:r>
          </w:p>
          <w:p w14:paraId="0141579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description,</w:t>
            </w:r>
          </w:p>
          <w:p w14:paraId="7150CEC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size,</w:t>
            </w:r>
          </w:p>
          <w:p w14:paraId="6EF171F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rotation</w:t>
            </w:r>
          </w:p>
          <w:p w14:paraId="7516F07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55D7632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0112076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overlays.push(currentOverlay);</w:t>
            </w:r>
          </w:p>
          <w:p w14:paraId="0B18663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D647A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D91563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添加自定义图标</w:t>
            </w:r>
          </w:p>
          <w:p w14:paraId="34C5651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addCustomMarker(coordinates, imgUrl, size, rotation, description) {</w:t>
            </w:r>
          </w:p>
          <w:p w14:paraId="3C9D120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el = document.createElement(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'div'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6E30E4D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el.className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'marker-icon'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0AD98E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6C2849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创建内部容器用于旋转</w:t>
            </w:r>
          </w:p>
          <w:p w14:paraId="15DF374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innerEl = document.createElement(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'div'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315D0D9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innerEl.style.width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'100%'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26139A4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innerEl.style.height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'100%'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3DBEE75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innerEl.style.backgroundImage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`url(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${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imgUrl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2C549EC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innerEl.style.backgroundSize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'contain'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4A9E415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innerEl.style.backgroundRepeat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'no-repeat'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046FA5A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innerEl.style.backgroundPosition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'center'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2F425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46C085D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添加所有浏览器前缀的transform</w:t>
            </w:r>
          </w:p>
          <w:p w14:paraId="2C230F0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innerEl.style.transform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`rotate(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${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rotation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deg)`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5E6BC0C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innerEl.style.webkitTransform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`rotate(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${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rotation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deg)`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3AE3899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innerEl.style.msTransform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`rotate(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${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rotation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deg)`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6EDBB42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innerEl.style.transformOrigin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'center center'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4C006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623508A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el.appendChild(innerEl);</w:t>
            </w:r>
          </w:p>
          <w:p w14:paraId="60F608F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el.style.width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${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size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px`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4A9E917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el.style.height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${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size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px`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24339E1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el.style.cursor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'pointer'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047E5A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682B3A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事件监听</w:t>
            </w:r>
          </w:p>
          <w:p w14:paraId="5F59D57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el.addEventListener(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'click'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, (e)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=&gt;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{</w:t>
            </w:r>
          </w:p>
          <w:p w14:paraId="37ED8ED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e.stopPropagation();</w:t>
            </w:r>
          </w:p>
          <w:p w14:paraId="26AF447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showInfoWindow({</w:t>
            </w:r>
          </w:p>
          <w:p w14:paraId="6370D9B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geometry: { 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'Point'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},</w:t>
            </w:r>
          </w:p>
          <w:p w14:paraId="048E5C2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properties: { description, 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</w:t>
            </w:r>
          </w:p>
          <w:p w14:paraId="663CDE1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}, coordinates);</w:t>
            </w:r>
          </w:p>
          <w:p w14:paraId="6DF2766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7F1DB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E0D292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el.addEventListener(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'contextmenu'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, (e)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=&gt;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{</w:t>
            </w:r>
          </w:p>
          <w:p w14:paraId="6D2DE6D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e.preventDefault();</w:t>
            </w:r>
          </w:p>
          <w:p w14:paraId="0A4DC80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showInfoWindow({</w:t>
            </w:r>
          </w:p>
          <w:p w14:paraId="6DBD1B2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geometry: { 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'Point'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},</w:t>
            </w:r>
          </w:p>
          <w:p w14:paraId="550422E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properties: { description, 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</w:t>
            </w:r>
          </w:p>
          <w:p w14:paraId="3C5A1CD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}, coordinates,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true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4714E2C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68520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77EEA4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el.title = description;</w:t>
            </w:r>
          </w:p>
          <w:p w14:paraId="705E4F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A7E2DA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marker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new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cmmapgl.Marker({</w:t>
            </w:r>
          </w:p>
          <w:p w14:paraId="68FF195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element: el,</w:t>
            </w:r>
          </w:p>
          <w:p w14:paraId="0656307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draggable: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true</w:t>
            </w:r>
          </w:p>
          <w:p w14:paraId="2F6F580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}).setLngLat(coordinates).addTo(map);</w:t>
            </w:r>
          </w:p>
          <w:p w14:paraId="1451E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9FAA2D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存储覆盖物信息</w:t>
            </w:r>
          </w:p>
          <w:p w14:paraId="3DF3DE2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currentOverlay = {</w:t>
            </w:r>
          </w:p>
          <w:p w14:paraId="6A9656C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'icon'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16CD3D8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marker: marker,</w:t>
            </w:r>
          </w:p>
          <w:p w14:paraId="6BC1110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properties: { description, size, rotation, imgUrl }</w:t>
            </w:r>
          </w:p>
          <w:p w14:paraId="454F191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57EFFB2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overlays.push(currentOverlay);</w:t>
            </w:r>
          </w:p>
          <w:p w14:paraId="28B0C04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4DCAC5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15B2C50B">
      <w:pPr>
        <w:rPr>
          <w:rFonts w:hint="eastAsia"/>
          <w:lang w:eastAsia="zh"/>
        </w:rPr>
      </w:pPr>
    </w:p>
    <w:p w14:paraId="7028EA59">
      <w:pPr>
        <w:rPr>
          <w:rFonts w:hint="eastAsia"/>
          <w:lang w:eastAsia="zh"/>
        </w:rPr>
      </w:pPr>
    </w:p>
    <w:p w14:paraId="074158CF">
      <w:pPr>
        <w:pStyle w:val="3"/>
        <w:numPr>
          <w:ilvl w:val="1"/>
          <w:numId w:val="2"/>
        </w:numPr>
        <w:spacing w:after="0" w:afterAutospacing="0" w:line="24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</w:pPr>
      <w:bookmarkStart w:id="76" w:name="_Toc1875270524"/>
      <w:bookmarkStart w:id="77" w:name="_Toc150003778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"/>
        </w:rPr>
        <w:t>正多边形</w:t>
      </w:r>
      <w:bookmarkEnd w:id="76"/>
      <w:bookmarkEnd w:id="77"/>
    </w:p>
    <w:p w14:paraId="0659E420">
      <w:pPr>
        <w:rPr>
          <w:rFonts w:hint="eastAsia"/>
          <w:lang w:eastAsia="zh"/>
        </w:rPr>
      </w:pPr>
      <w:r>
        <w:rPr>
          <w:rFonts w:hint="eastAsia"/>
          <w:lang w:eastAsia="zh"/>
        </w:rPr>
        <w:t>绘制步骤</w:t>
      </w:r>
    </w:p>
    <w:p w14:paraId="54BC2D50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初始化地图：加载地图底图</w:t>
      </w:r>
    </w:p>
    <w:p w14:paraId="03F72988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填写参数</w:t>
      </w:r>
    </w:p>
    <w:p w14:paraId="2692C676">
      <w:pPr>
        <w:rPr>
          <w:rFonts w:hint="eastAsia"/>
          <w:lang w:eastAsia="zh"/>
        </w:rPr>
      </w:pPr>
      <w:r>
        <w:rPr>
          <w:rFonts w:hint="eastAsia"/>
          <w:lang w:eastAsia="zh"/>
        </w:rPr>
        <w:t>输入多边形参数（边数、半径、旋转角度等）。</w:t>
      </w:r>
    </w:p>
    <w:p w14:paraId="0CE2B387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生成图形</w:t>
      </w:r>
    </w:p>
    <w:p w14:paraId="1FDC88B0">
      <w:pPr>
        <w:rPr>
          <w:rFonts w:hint="eastAsia"/>
          <w:lang w:eastAsia="zh"/>
        </w:rPr>
      </w:pPr>
      <w:r>
        <w:rPr>
          <w:rFonts w:hint="eastAsia"/>
          <w:lang w:eastAsia="zh"/>
        </w:rPr>
        <w:t>计算顶点坐标：</w:t>
      </w:r>
    </w:p>
    <w:p w14:paraId="0D0E9618">
      <w:pPr>
        <w:rPr>
          <w:rFonts w:hint="eastAsia"/>
          <w:lang w:eastAsia="zh"/>
        </w:rPr>
      </w:pPr>
      <w:r>
        <w:rPr>
          <w:rFonts w:hint="eastAsia"/>
          <w:lang w:eastAsia="zh"/>
        </w:rPr>
        <w:t>使用极坐标公式 x = radius * cos(θ)，y = radius * sin(θ) 计算每个顶点位置。</w:t>
      </w:r>
    </w:p>
    <w:p w14:paraId="38930EF4">
      <w:pPr>
        <w:rPr>
          <w:rFonts w:hint="eastAsia"/>
          <w:lang w:eastAsia="zh"/>
        </w:rPr>
      </w:pPr>
      <w:r>
        <w:rPr>
          <w:rFonts w:hint="eastAsia"/>
          <w:lang w:eastAsia="zh"/>
        </w:rPr>
        <w:t>通过 turf.destination() 将极坐标转换为地理坐标（经纬度）。</w:t>
      </w:r>
    </w:p>
    <w:p w14:paraId="2AC84919">
      <w:pPr>
        <w:rPr>
          <w:rFonts w:hint="eastAsia"/>
          <w:lang w:eastAsia="zh"/>
        </w:rPr>
      </w:pPr>
      <w:r>
        <w:rPr>
          <w:rFonts w:hint="eastAsia"/>
          <w:lang w:eastAsia="zh"/>
        </w:rPr>
        <w:t>生成GeoJSON：</w:t>
      </w:r>
    </w:p>
    <w:p w14:paraId="4CE43352">
      <w:pPr>
        <w:rPr>
          <w:rFonts w:hint="eastAsia"/>
          <w:lang w:eastAsia="zh"/>
        </w:rPr>
      </w:pPr>
      <w:r>
        <w:rPr>
          <w:rFonts w:hint="eastAsia"/>
          <w:lang w:eastAsia="zh"/>
        </w:rPr>
        <w:t>调用 turf.polygon() 创建闭合多边形。</w:t>
      </w:r>
    </w:p>
    <w:p w14:paraId="7278A8BF">
      <w:pPr>
        <w:numPr>
          <w:ilvl w:val="0"/>
          <w:numId w:val="3"/>
        </w:numPr>
        <w:ind w:left="420" w:leftChars="0" w:hanging="420" w:firstLineChars="0"/>
        <w:rPr>
          <w:rFonts w:hint="eastAsia"/>
          <w:lang w:eastAsia="zh"/>
        </w:rPr>
      </w:pPr>
      <w:r>
        <w:rPr>
          <w:rFonts w:hint="eastAsia"/>
          <w:lang w:eastAsia="zh"/>
        </w:rPr>
        <w:t>渲染显示</w:t>
      </w:r>
    </w:p>
    <w:p w14:paraId="1E3F3198">
      <w:pPr>
        <w:rPr>
          <w:rFonts w:hint="eastAsia"/>
          <w:lang w:eastAsia="zh"/>
        </w:rPr>
      </w:pPr>
      <w:r>
        <w:rPr>
          <w:rFonts w:hint="eastAsia"/>
          <w:lang w:eastAsia="zh"/>
        </w:rPr>
        <w:t>将多边形作为新图层添加到地图（fill 类型图层）。</w:t>
      </w:r>
    </w:p>
    <w:p w14:paraId="7EE7B39B">
      <w:pPr>
        <w:rPr>
          <w:rFonts w:hint="eastAsia"/>
          <w:lang w:eastAsia="zh"/>
        </w:rPr>
      </w:pPr>
      <w:r>
        <w:rPr>
          <w:rFonts w:hint="eastAsia"/>
          <w:lang w:eastAsia="zh"/>
        </w:rPr>
        <w:t>自动调整地图视野以包含多边形（map.fitBounds()）。</w:t>
      </w:r>
    </w:p>
    <w:p w14:paraId="7824FEDF">
      <w:pPr>
        <w:rPr>
          <w:rFonts w:hint="eastAsia"/>
          <w:lang w:eastAsia="zh"/>
        </w:rPr>
      </w:pPr>
      <w:r>
        <w:rPr>
          <w:rFonts w:hint="eastAsia"/>
          <w:lang w:eastAsia="zh"/>
        </w:rPr>
        <w:t>参数表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6463"/>
      </w:tblGrid>
      <w:tr w14:paraId="554CA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FD84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属性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5ABF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646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429DB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3B9DE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509CD7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polygon-lng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C677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4127E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中心点经度</w:t>
            </w:r>
          </w:p>
        </w:tc>
      </w:tr>
      <w:tr w14:paraId="74588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48628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polygon-lat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161EA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06C8DD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中心点纬度</w:t>
            </w:r>
          </w:p>
        </w:tc>
      </w:tr>
      <w:tr w14:paraId="36E1A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7A1F0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polygon-sides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6AA11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63D38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边数（3=三角形，4=正方形等）</w:t>
            </w:r>
          </w:p>
        </w:tc>
      </w:tr>
      <w:tr w14:paraId="0DE8D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C8A58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polygon-radius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2D245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69D018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外接圆半径（km）</w:t>
            </w:r>
          </w:p>
        </w:tc>
      </w:tr>
      <w:tr w14:paraId="4766F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03488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polygon-rotation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4AE2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11941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旋转角度（度）</w:t>
            </w:r>
          </w:p>
        </w:tc>
      </w:tr>
      <w:tr w14:paraId="7DB4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31C3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polygon-fill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9340C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4CCF0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填充色</w:t>
            </w:r>
          </w:p>
        </w:tc>
      </w:tr>
      <w:tr w14:paraId="090B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ADFF7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polygon-opacity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806D7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number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293E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填充透明度</w:t>
            </w:r>
          </w:p>
        </w:tc>
      </w:tr>
      <w:tr w14:paraId="1F41B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7B97A3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polygon-stroke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497E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color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0B38C6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边框色</w:t>
            </w:r>
          </w:p>
        </w:tc>
      </w:tr>
      <w:tr w14:paraId="2944B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FFFFF" w:themeFill="background1"/>
            <w:vAlign w:val="center"/>
          </w:tcPr>
          <w:p w14:paraId="690E90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Courier New"/>
                <w:color w:val="C7254E"/>
                <w:sz w:val="19"/>
                <w:szCs w:val="19"/>
              </w:rPr>
            </w:pPr>
            <w:r>
              <w:rPr>
                <w:rFonts w:hint="default" w:ascii="var ( --vscode-editor-font-fami" w:hAnsi="var ( --vscode-editor-font-fami" w:eastAsia="var ( --vscode-editor-font-fami" w:cs="var ( --vscode-editor-font-fami"/>
                <w:i w:val="0"/>
                <w:iCs w:val="0"/>
                <w:color w:val="616161"/>
                <w:kern w:val="0"/>
                <w:sz w:val="24"/>
                <w:szCs w:val="24"/>
                <w:u w:val="none"/>
                <w:lang w:val="en-US" w:eastAsia="zh-CN" w:bidi="ar"/>
              </w:rPr>
              <w:t>polygon-desc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4BB4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Courier New"/>
                <w:color w:val="009CF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text</w:t>
            </w:r>
          </w:p>
        </w:tc>
        <w:tc>
          <w:tcPr>
            <w:tcW w:w="6463" w:type="dxa"/>
            <w:shd w:val="clear" w:color="auto" w:fill="FFFFFF" w:themeFill="background1"/>
            <w:vAlign w:val="center"/>
          </w:tcPr>
          <w:p w14:paraId="3DC080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16161"/>
                <w:kern w:val="0"/>
                <w:sz w:val="19"/>
                <w:szCs w:val="19"/>
                <w:u w:val="none"/>
                <w:lang w:val="en-US" w:eastAsia="zh-CN" w:bidi="ar"/>
              </w:rPr>
              <w:t>描述信息</w:t>
            </w:r>
          </w:p>
        </w:tc>
      </w:tr>
    </w:tbl>
    <w:p w14:paraId="12C13AFF">
      <w:pPr>
        <w:rPr>
          <w:rFonts w:hint="eastAsia"/>
          <w:lang w:eastAsia="zh"/>
        </w:rPr>
      </w:pPr>
      <w:r>
        <w:rPr>
          <w:rFonts w:hint="eastAsia"/>
          <w:lang w:eastAsia="zh"/>
        </w:rPr>
        <w:t>核心代码</w:t>
      </w:r>
    </w:p>
    <w:tbl>
      <w:tblPr>
        <w:tblStyle w:val="28"/>
        <w:tblW w:w="4624" w:type="pct"/>
        <w:tblInd w:w="0" w:type="dxa"/>
        <w:shd w:val="clear" w:color="auto" w:fill="FEFEFE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1"/>
      </w:tblGrid>
      <w:tr w14:paraId="6810A0CE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62D0E68">
            <w:pPr>
              <w:keepNext w:val="0"/>
              <w:keepLines w:val="0"/>
              <w:widowControl/>
              <w:suppressLineNumbers w:val="0"/>
              <w:shd w:val="clear" w:color="auto" w:fill="FAFAFA"/>
              <w:wordWrap w:val="0"/>
              <w:spacing w:before="0" w:beforeAutospacing="0" w:after="0" w:afterAutospacing="0"/>
              <w:ind w:left="0" w:right="0"/>
              <w:rPr>
                <w:rFonts w:hint="eastAsia" w:ascii="Helvetica Neue" w:hAnsi="Helvetica Neue" w:eastAsia="宋体" w:cs="宋体"/>
                <w:b/>
                <w:bCs/>
                <w:color w:val="333333"/>
                <w:szCs w:val="21"/>
                <w:lang w:eastAsia="zh"/>
              </w:rPr>
            </w:pPr>
            <w:r>
              <w:rPr>
                <w:rFonts w:hint="default" w:ascii="Helvetica Neue" w:hAnsi="Helvetica Neue" w:cs="宋体"/>
                <w:b/>
                <w:bCs/>
                <w:color w:val="333333"/>
                <w:szCs w:val="21"/>
              </w:rPr>
              <w:t>JS</w:t>
            </w:r>
            <w:r>
              <w:rPr>
                <w:rFonts w:hint="eastAsia" w:ascii="Helvetica Neue" w:hAnsi="Helvetica Neue" w:cs="宋体"/>
                <w:b/>
                <w:bCs/>
                <w:color w:val="333333"/>
                <w:szCs w:val="21"/>
                <w:lang w:eastAsia="zh"/>
              </w:rPr>
              <w:t>部分</w:t>
            </w:r>
          </w:p>
        </w:tc>
      </w:tr>
      <w:tr w14:paraId="5ED01BCD">
        <w:tblPrEx>
          <w:shd w:val="clear" w:color="auto" w:fill="FEFEFE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AC3171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绘制多边形</w:t>
            </w:r>
          </w:p>
          <w:p w14:paraId="51DE970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drawPolygon() {</w:t>
            </w:r>
          </w:p>
          <w:p w14:paraId="1BDE06E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center = [</w:t>
            </w:r>
          </w:p>
          <w:p w14:paraId="77D2832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'polygon-lng'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).value),</w:t>
            </w:r>
          </w:p>
          <w:p w14:paraId="4AFF1EC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'polygon-lat'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</w:t>
            </w:r>
          </w:p>
          <w:p w14:paraId="7561181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];</w:t>
            </w:r>
          </w:p>
          <w:p w14:paraId="09EFF72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sides = parseInt(document.getElementById(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'polygon-sides'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31EBD85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radius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'polygon-radius'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2FA0685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fillColor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1C0D8B2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strokeColor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'polygon-stroke'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0F06284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description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'polygon-desc'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6DCF8CB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rotation = 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'polygon-rotation'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).value;</w:t>
            </w:r>
          </w:p>
          <w:p w14:paraId="3E718B1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opacity = parseFloat(document.getElementById(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).value);</w:t>
            </w:r>
          </w:p>
          <w:p w14:paraId="165D2EF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24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</w:p>
          <w:p w14:paraId="3ED2223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生成正多边形</w:t>
            </w:r>
          </w:p>
          <w:p w14:paraId="5292BDB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polygon = createRegularPolygon(center, sides, radius, rotation);</w:t>
            </w:r>
          </w:p>
          <w:p w14:paraId="3A29789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添加description到properties</w:t>
            </w:r>
          </w:p>
          <w:p w14:paraId="2BEF32B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polygon.properties = {</w:t>
            </w:r>
          </w:p>
          <w:p w14:paraId="7F4146D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...polygon.properties,</w:t>
            </w:r>
          </w:p>
          <w:p w14:paraId="0C1E9C7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description: description,</w:t>
            </w:r>
          </w:p>
          <w:p w14:paraId="5C48867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fillColor: fillColor,</w:t>
            </w:r>
          </w:p>
          <w:p w14:paraId="7118EFD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strokeColor: strokeColor</w:t>
            </w:r>
          </w:p>
          <w:p w14:paraId="375FA0A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0B84C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46B6B8E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更新地图显示</w:t>
            </w:r>
          </w:p>
          <w:p w14:paraId="3CE8500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if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(map.getLayer(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)) {</w:t>
            </w:r>
          </w:p>
          <w:p w14:paraId="40B17B7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map.removeLayer(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5ADD2C9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map.removeSource(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249D851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54995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36722A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map.addSource(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 {</w:t>
            </w:r>
          </w:p>
          <w:p w14:paraId="013B795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'geojson'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32180A0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data: polygon</w:t>
            </w:r>
          </w:p>
          <w:p w14:paraId="3E143A2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78EB30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D0CB49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map.addLayer({</w:t>
            </w:r>
          </w:p>
          <w:p w14:paraId="5FBCCB7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id: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'polygon-layer'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5CAE8BE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062380F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source: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'polygon-source'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33DE3FB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paint: {</w:t>
            </w:r>
          </w:p>
          <w:p w14:paraId="2D0DAFA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fillColor,</w:t>
            </w:r>
          </w:p>
          <w:p w14:paraId="17CF720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'fill-opacity'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opacity,</w:t>
            </w:r>
          </w:p>
          <w:p w14:paraId="1CBF644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'fill-outline-color'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 strokeColor</w:t>
            </w:r>
          </w:p>
          <w:p w14:paraId="45729BD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0ECF9D9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40B253E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添加自动聚焦逻辑</w:t>
            </w:r>
          </w:p>
          <w:p w14:paraId="41CD42D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map.fitBounds(turf.bbox(polygon), {</w:t>
            </w:r>
          </w:p>
          <w:p w14:paraId="529A521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padding: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,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边距</w:t>
            </w:r>
          </w:p>
          <w:p w14:paraId="280EE21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maxZoom: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最大缩放级别</w:t>
            </w:r>
          </w:p>
          <w:p w14:paraId="128272F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3BE3BD1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添加文字标注</w:t>
            </w:r>
          </w:p>
          <w:p w14:paraId="712D3D3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addLabel(center, description);</w:t>
            </w:r>
          </w:p>
          <w:p w14:paraId="30E83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2A77018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存储覆盖物信息</w:t>
            </w:r>
          </w:p>
          <w:p w14:paraId="6956B7F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currentOverlay = {</w:t>
            </w:r>
          </w:p>
          <w:p w14:paraId="4B5B5B2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015BF4D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geometry: polygon,</w:t>
            </w:r>
          </w:p>
          <w:p w14:paraId="2B732C1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properties: {</w:t>
            </w:r>
          </w:p>
          <w:p w14:paraId="598A404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description,</w:t>
            </w:r>
          </w:p>
          <w:p w14:paraId="40CBAD8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sides,</w:t>
            </w:r>
          </w:p>
          <w:p w14:paraId="56AEC4E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radius,</w:t>
            </w:r>
          </w:p>
          <w:p w14:paraId="504B881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fillColor,</w:t>
            </w:r>
          </w:p>
          <w:p w14:paraId="0754AE3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strokeColor,</w:t>
            </w:r>
          </w:p>
          <w:p w14:paraId="5290453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opacity</w:t>
            </w:r>
          </w:p>
          <w:p w14:paraId="77D2431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033A60C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};</w:t>
            </w:r>
          </w:p>
          <w:p w14:paraId="45E1070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overlays.push(currentOverlay);</w:t>
            </w:r>
          </w:p>
          <w:p w14:paraId="76D404E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2CA839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C613D5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创建正多边形</w:t>
            </w:r>
          </w:p>
          <w:p w14:paraId="607FD0C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function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createRegularPolygon(center, sides, radius, rotation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 {</w:t>
            </w:r>
          </w:p>
          <w:p w14:paraId="0009342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coordinates = [];</w:t>
            </w:r>
          </w:p>
          <w:p w14:paraId="3A5C8F3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angleIncrement = (Math.PI *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 / sides;</w:t>
            </w:r>
          </w:p>
          <w:p w14:paraId="29ECC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3B5FB0A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将旋转角度转换为弧度</w:t>
            </w:r>
          </w:p>
          <w:p w14:paraId="12B8431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rotationRad = rotation * Math.PI /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</w:t>
            </w:r>
          </w:p>
          <w:p w14:paraId="70558D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2D703D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for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let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i =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; i &lt;= sides; i++) {</w:t>
            </w:r>
          </w:p>
          <w:p w14:paraId="17948A3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应用旋转角度</w:t>
            </w:r>
          </w:p>
          <w:p w14:paraId="5961350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angle = i * angleIncrement + rotationRad;</w:t>
            </w:r>
          </w:p>
          <w:p w14:paraId="51863C6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dx = radius * Math.cos(angle);</w:t>
            </w:r>
          </w:p>
          <w:p w14:paraId="19C30B4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dy = radius * Math.sin(angle);</w:t>
            </w:r>
          </w:p>
          <w:p w14:paraId="3F0724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4E6DFEE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const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point = turf.destination(</w:t>
            </w:r>
          </w:p>
          <w:p w14:paraId="5165A0D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turf.point(center),</w:t>
            </w:r>
          </w:p>
          <w:p w14:paraId="3195ABF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Math.sqrt(dx * dx + dy * dy),</w:t>
            </w:r>
          </w:p>
          <w:p w14:paraId="031536B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(Math.atan2(dy, dx) *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180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) / Math.PI,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转换为角度</w:t>
            </w:r>
          </w:p>
          <w:p w14:paraId="31A037D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{ units: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'kilometers'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}</w:t>
            </w:r>
          </w:p>
          <w:p w14:paraId="72B82AF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);</w:t>
            </w:r>
          </w:p>
          <w:p w14:paraId="6305F934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console.log(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`顶点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${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:`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 point.geometry.coordinates);</w:t>
            </w:r>
          </w:p>
          <w:p w14:paraId="0A822E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036C114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coordinates.push(point.geometry.coordinates);</w:t>
            </w:r>
          </w:p>
          <w:p w14:paraId="253E8E9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2A3A5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598C0FD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闭合多边形</w:t>
            </w:r>
          </w:p>
          <w:p w14:paraId="4C4B106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if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(coordinates.length &gt;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) {</w:t>
            </w:r>
          </w:p>
          <w:p w14:paraId="40C0432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coordinates.push(coordinates[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98658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]);</w:t>
            </w:r>
          </w:p>
          <w:p w14:paraId="1A69B3F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17BE21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 w14:paraId="13B3643B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FF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return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 turf.polygon([coordinates], {</w:t>
            </w:r>
          </w:p>
          <w:p w14:paraId="403F5A7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type: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A31515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'polygon'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,</w:t>
            </w:r>
          </w:p>
          <w:p w14:paraId="570DFA50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sides,</w:t>
            </w:r>
          </w:p>
          <w:p w14:paraId="75BE3497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radius,</w:t>
            </w:r>
          </w:p>
          <w:p w14:paraId="6F71B23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 xml:space="preserve">rotation </w:t>
            </w:r>
            <w:r>
              <w:rPr>
                <w:rFonts w:hint="default" w:ascii="Courier New" w:hAnsi="Courier New" w:eastAsia="Courier New" w:cs="Courier New"/>
                <w:b w:val="0"/>
                <w:bCs w:val="0"/>
                <w:color w:val="008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// 将旋转角度添加到属性中</w:t>
            </w:r>
          </w:p>
          <w:p w14:paraId="1D275DE3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});</w:t>
            </w:r>
          </w:p>
          <w:p w14:paraId="1D4C16DC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Courier New" w:hAnsi="Courier New" w:eastAsia="Courier New" w:cs="Courier New"/>
                <w:b w:val="0"/>
                <w:bCs w:val="0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</w:t>
            </w:r>
          </w:p>
          <w:p w14:paraId="5B35AC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rPr>
                <w:rFonts w:hint="eastAsia" w:ascii="Helvetica Neue" w:hAnsi="Helvetica Neue" w:cs="宋体"/>
                <w:color w:val="767676"/>
                <w:szCs w:val="21"/>
              </w:rPr>
            </w:pPr>
          </w:p>
        </w:tc>
      </w:tr>
    </w:tbl>
    <w:p w14:paraId="5B4085BC">
      <w:pPr>
        <w:rPr>
          <w:rFonts w:hint="eastAsia"/>
          <w:lang w:eastAsia="zh"/>
        </w:rPr>
      </w:pPr>
    </w:p>
    <w:p w14:paraId="7ACF071E">
      <w:pPr>
        <w:rPr>
          <w:rFonts w:hint="eastAsia"/>
          <w:lang w:eastAsia="zh"/>
        </w:rPr>
      </w:pPr>
    </w:p>
    <w:p w14:paraId="08C4989B">
      <w:pPr>
        <w:rPr>
          <w:rFonts w:ascii="宋体" w:hAnsi="宋体"/>
        </w:rPr>
      </w:pPr>
    </w:p>
    <w:p w14:paraId="46947F15">
      <w:pPr>
        <w:pStyle w:val="2"/>
        <w:numPr>
          <w:ilvl w:val="0"/>
          <w:numId w:val="2"/>
        </w:numPr>
        <w:rPr>
          <w:rFonts w:hint="eastAsia" w:ascii="宋体" w:hAnsi="宋体" w:eastAsia="宋体" w:cs="宋体"/>
          <w:b/>
          <w:bCs/>
          <w:kern w:val="36"/>
          <w:sz w:val="48"/>
          <w:szCs w:val="48"/>
        </w:rPr>
      </w:pPr>
      <w:bookmarkStart w:id="78" w:name="_Toc786001129"/>
      <w:bookmarkStart w:id="79" w:name="_Toc589730832"/>
      <w:r>
        <w:rPr>
          <w:rFonts w:hint="eastAsia"/>
          <w:color w:val="auto"/>
        </w:rPr>
        <w:t>鼠标绘图工具（Mouse</w:t>
      </w:r>
      <w:r>
        <w:rPr>
          <w:color w:val="auto"/>
        </w:rPr>
        <w:t>Tool）</w:t>
      </w:r>
      <w:bookmarkEnd w:id="78"/>
      <w:bookmarkEnd w:id="79"/>
    </w:p>
    <w:p w14:paraId="588A5545">
      <w:pPr>
        <w:rPr>
          <w:rFonts w:hint="default"/>
        </w:rPr>
      </w:pPr>
      <w:r>
        <w:rPr>
          <w:color w:val="auto"/>
        </w:rPr>
        <w:t>使用鼠标绘图工具需要额外引入</w:t>
      </w:r>
      <w:r>
        <w:rPr>
          <w:rFonts w:hint="default" w:eastAsia="宋体"/>
          <w:color w:val="auto"/>
        </w:rPr>
        <w:t>MouseTool.js和CMMapDrawControl.js两个JS文件。</w:t>
      </w:r>
    </w:p>
    <w:p w14:paraId="32180696">
      <w:pPr>
        <w:pStyle w:val="3"/>
        <w:numPr>
          <w:ilvl w:val="1"/>
          <w:numId w:val="2"/>
        </w:numPr>
        <w:spacing w:after="0" w:afterAutospacing="0" w:line="24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80" w:name="_Toc218940092"/>
      <w:bookmarkStart w:id="81" w:name="_Toc1827676785"/>
      <w:r>
        <w:rPr>
          <w:rFonts w:hint="eastAsia" w:ascii="宋体" w:hAnsi="宋体" w:eastAsia="宋体" w:cs="宋体"/>
          <w:b/>
          <w:bCs/>
          <w:sz w:val="36"/>
          <w:szCs w:val="36"/>
        </w:rPr>
        <w:t>MouseTool</w:t>
      </w:r>
      <w:bookmarkEnd w:id="80"/>
      <w:bookmarkEnd w:id="81"/>
    </w:p>
    <w:p w14:paraId="5B3AB901">
      <w:pPr>
        <w:pStyle w:val="25"/>
        <w:keepNext w:val="0"/>
        <w:keepLines w:val="0"/>
        <w:widowControl/>
        <w:suppressLineNumbers w:val="0"/>
        <w:wordWrap w:val="0"/>
        <w:spacing w:before="0" w:beforeAutospacing="1" w:after="0" w:afterAutospacing="1" w:line="240" w:lineRule="atLeast"/>
        <w:ind w:left="386" w:right="0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鼠标绘制及编辑图形工具。</w:t>
      </w:r>
    </w:p>
    <w:p w14:paraId="03ACFC05">
      <w:pPr>
        <w:pStyle w:val="25"/>
        <w:keepNext w:val="0"/>
        <w:keepLines w:val="0"/>
        <w:widowControl/>
        <w:suppressLineNumbers w:val="0"/>
        <w:wordWrap w:val="0"/>
        <w:spacing w:before="0" w:beforeAutospacing="1" w:after="0" w:afterAutospacing="1" w:line="240" w:lineRule="atLeast"/>
        <w:ind w:left="386" w:right="0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MouseTool 接口说明</w:t>
      </w:r>
    </w:p>
    <w:tbl>
      <w:tblPr>
        <w:tblStyle w:val="2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43"/>
        <w:gridCol w:w="7963"/>
      </w:tblGrid>
      <w:tr w14:paraId="4E62F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51BA17B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构造函数</w:t>
            </w:r>
          </w:p>
        </w:tc>
        <w:tc>
          <w:tcPr>
            <w:tcW w:w="3718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1377387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说明</w:t>
            </w:r>
          </w:p>
        </w:tc>
      </w:tr>
      <w:tr w14:paraId="05DC0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3E87F1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MouseTool(</w:t>
            </w:r>
            <w:r>
              <w:rPr>
                <w:rFonts w:hint="default" w:ascii="Menlo" w:hAnsi="Menlo" w:eastAsia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option</w:t>
            </w: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)</w:t>
            </w:r>
          </w:p>
        </w:tc>
        <w:tc>
          <w:tcPr>
            <w:tcW w:w="3718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C051CF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MouseTool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的构造函数，目前仅支持桌面浏览器</w:t>
            </w:r>
          </w:p>
          <w:p w14:paraId="7504B59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option –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参数对象</w:t>
            </w:r>
          </w:p>
          <w:p w14:paraId="0462786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{</w:t>
            </w:r>
          </w:p>
          <w:p w14:paraId="441D07A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 map: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地图对象引用，必填项</w:t>
            </w:r>
          </w:p>
          <w:p w14:paraId="5ABFB7A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 snap:true,//是否开启吸附，默认false</w:t>
            </w:r>
          </w:p>
          <w:p w14:paraId="221AC48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 showDrawTip:true,//是否开启绘制提示，默认false （绘制提示仅支持基础点、线、面绘制）</w:t>
            </w:r>
          </w:p>
          <w:p w14:paraId="182D94B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 drawStyle：</w:t>
            </w:r>
            <w:r>
              <w:rPr>
                <w:rFonts w:hint="default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Object</w:t>
            </w:r>
            <w:r>
              <w:rPr>
                <w:rFonts w:hint="eastAsia" w:ascii="宋体" w:hAnsi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，//见下方drawStyle配置</w:t>
            </w:r>
          </w:p>
          <w:p w14:paraId="20B37762">
            <w:pPr>
              <w:pStyle w:val="25"/>
              <w:keepNext w:val="0"/>
              <w:keepLines w:val="0"/>
              <w:widowControl/>
              <w:suppressLineNumbers w:val="0"/>
              <w:shd w:val="clear" w:fill="2B2B2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shd w:val="clear" w:fill="2B2B2B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 xml:space="preserve">  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snapOptions: {</w:t>
            </w:r>
            <w:r>
              <w:rPr>
                <w:rFonts w:hint="eastAsia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br w:type="textWrapping"/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 xml:space="preserve">    snapPx: 25,  //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设置吸附最大距离像素值，默认值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25</w:t>
            </w:r>
            <w:r>
              <w:rPr>
                <w:rFonts w:hint="eastAsia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br w:type="textWrapping"/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 xml:space="preserve">    snapDisplay: true, //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是否显示吸附位置状态，默认值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true</w:t>
            </w:r>
            <w:r>
              <w:rPr>
                <w:rFonts w:hint="eastAsia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br w:type="textWrapping"/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 xml:space="preserve">    snapVertexPriorityDistance: 0.000000025 </w:t>
            </w:r>
          </w:p>
          <w:p w14:paraId="17EC2FAC">
            <w:pPr>
              <w:pStyle w:val="25"/>
              <w:keepNext w:val="0"/>
              <w:keepLines w:val="0"/>
              <w:widowControl/>
              <w:suppressLineNumbers w:val="0"/>
              <w:shd w:val="clear" w:fill="2B2B2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4"/>
                <w:szCs w:val="24"/>
                <w:shd w:val="clear" w:fill="2B2B2B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 xml:space="preserve">    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//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距离小于等于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优先吸附顶点（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km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）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默认值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0.000000025</w:t>
            </w:r>
          </w:p>
          <w:p w14:paraId="3278E28F">
            <w:pPr>
              <w:pStyle w:val="25"/>
              <w:keepNext w:val="0"/>
              <w:keepLines w:val="0"/>
              <w:widowControl/>
              <w:suppressLineNumbers w:val="0"/>
              <w:shd w:val="clear" w:fill="2B2B2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shd w:val="clear" w:fill="2B2B2B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 xml:space="preserve">  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shd w:val="clear" w:fill="2B2B2B"/>
                <w:lang w:val="en-US" w:eastAsia="zh-CN" w:bidi="ar"/>
              </w:rPr>
              <w:t>},</w:t>
            </w:r>
          </w:p>
          <w:p w14:paraId="562925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}</w:t>
            </w:r>
          </w:p>
        </w:tc>
      </w:tr>
    </w:tbl>
    <w:p w14:paraId="7AAD33F3">
      <w:pPr>
        <w:pStyle w:val="25"/>
        <w:keepNext w:val="0"/>
        <w:keepLines w:val="0"/>
        <w:widowControl/>
        <w:suppressLineNumbers w:val="0"/>
        <w:wordWrap w:val="0"/>
        <w:spacing w:before="0" w:beforeAutospacing="1" w:after="0" w:afterAutospacing="1" w:line="240" w:lineRule="atLeast"/>
        <w:ind w:left="386" w:right="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drawStyle配置</w:t>
      </w:r>
    </w:p>
    <w:tbl>
      <w:tblPr>
        <w:tblStyle w:val="29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3027"/>
        <w:gridCol w:w="5852"/>
      </w:tblGrid>
      <w:tr w14:paraId="6A77F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1581683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1417" w:type="pct"/>
          </w:tcPr>
          <w:p w14:paraId="166CE47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object Key</w:t>
            </w:r>
          </w:p>
        </w:tc>
        <w:tc>
          <w:tcPr>
            <w:tcW w:w="2739" w:type="pct"/>
          </w:tcPr>
          <w:p w14:paraId="5C59384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ind w:left="0" w:right="0"/>
              <w:jc w:val="left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vertAlign w:val="baseline"/>
                <w:lang w:val="en-US" w:eastAsia="zh-CN" w:bidi="ar"/>
              </w:rPr>
              <w:t>值（object）示例值均为默认值</w:t>
            </w:r>
          </w:p>
        </w:tc>
      </w:tr>
      <w:tr w14:paraId="4D77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5687A22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绘制完成的点</w:t>
            </w:r>
          </w:p>
        </w:tc>
        <w:tc>
          <w:tcPr>
            <w:tcW w:w="1417" w:type="pct"/>
          </w:tcPr>
          <w:p w14:paraId="3E6F98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drawPoint</w:t>
            </w:r>
          </w:p>
        </w:tc>
        <w:tc>
          <w:tcPr>
            <w:tcW w:w="2739" w:type="pct"/>
          </w:tcPr>
          <w:p w14:paraId="39ECD0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770ECF8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'circle-radius': 3,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 //点半径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'circle-color': '#3bb2d0',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//点颜色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'circle-opacity': 1,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//点透明度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'circle-stroke-width': 2,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//点边线宽度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'circle-stroke-color': '#fff',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//点边线颜色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'circle-stroke-opacity': 1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//点边线透明度</w:t>
            </w:r>
          </w:p>
          <w:p w14:paraId="20F5577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  <w:p w14:paraId="194CA8C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ind w:left="0" w:right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793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71DB7C5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选中点</w:t>
            </w:r>
          </w:p>
        </w:tc>
        <w:tc>
          <w:tcPr>
            <w:tcW w:w="1417" w:type="pct"/>
          </w:tcPr>
          <w:p w14:paraId="60F58FE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selectPoint</w:t>
            </w:r>
          </w:p>
          <w:p w14:paraId="3714BB5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037BAA9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277513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'circle-radius': 5,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//点半径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'circle-color': '#fbb03b',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//点颜色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'circle-opacity': 1,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//点透明度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'circle-stroke-width': 2,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//点边线宽度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'circle-stroke-color': '#fff',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//点边线颜色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'circle-stroke-opacity': 1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//点边线透明度</w:t>
            </w:r>
          </w:p>
          <w:p w14:paraId="08DE1BF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  <w:tr w14:paraId="1480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43" w:type="pct"/>
          </w:tcPr>
          <w:p w14:paraId="4848F4A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绘制线（包含多边形边线）的中间点</w:t>
            </w:r>
          </w:p>
        </w:tc>
        <w:tc>
          <w:tcPr>
            <w:tcW w:w="1417" w:type="pct"/>
          </w:tcPr>
          <w:p w14:paraId="115388B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midPoint</w:t>
            </w:r>
          </w:p>
          <w:p w14:paraId="5CD9814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6A7750A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1CA0FB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circle-radius': 3,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//点半径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'circle-color': '#fbb03b'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//点颜色</w:t>
            </w:r>
          </w:p>
          <w:p w14:paraId="0CCBD35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'circle-opacity': 1,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//点透明度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'circle-stroke-width': 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0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//点边线宽度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'circle-stroke-color': '#fff',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 //点边线颜色</w:t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 xml:space="preserve">'circle-stroke-opacity': 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0 //点边线透明度</w:t>
            </w:r>
          </w:p>
          <w:p w14:paraId="5D64A88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  <w:tr w14:paraId="4D88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43" w:type="pct"/>
          </w:tcPr>
          <w:p w14:paraId="2D3927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绘制线、面顶点（拐点）</w:t>
            </w:r>
          </w:p>
        </w:tc>
        <w:tc>
          <w:tcPr>
            <w:tcW w:w="1417" w:type="pct"/>
          </w:tcPr>
          <w:p w14:paraId="057012B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vertexPoint</w:t>
            </w:r>
          </w:p>
          <w:p w14:paraId="711C95D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7A792A1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155D721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'circle-radius': 3, //点半径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'circle-color': '#fbb03b', //点颜色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'circle-opacity': 1, //点透明度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'circle-stroke-width': 2, //点边线宽度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'circle-stroke-color': '#fff', //点边线颜色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'circle-stroke-opacity': 1 //点边线透明度</w:t>
            </w:r>
          </w:p>
          <w:p w14:paraId="298C0CF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  <w:tr w14:paraId="33B67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134460A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吸附点</w:t>
            </w:r>
          </w:p>
        </w:tc>
        <w:tc>
          <w:tcPr>
            <w:tcW w:w="1417" w:type="pct"/>
          </w:tcPr>
          <w:p w14:paraId="3C0C0C2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snapPoint</w:t>
            </w:r>
          </w:p>
          <w:p w14:paraId="4B55751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51E782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47C5538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'circle-radius': 3, //点半径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'snap-on-line-color':'#41ff01', //边线吸附颜色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'snap-on-vertex-color':'#ee083e' //顶点吸附颜色</w:t>
            </w:r>
          </w:p>
          <w:p w14:paraId="4371EB9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  <w:tr w14:paraId="2BD1F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762310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绘制完成的线（包含多边形边线）</w:t>
            </w:r>
          </w:p>
        </w:tc>
        <w:tc>
          <w:tcPr>
            <w:tcW w:w="1417" w:type="pct"/>
          </w:tcPr>
          <w:p w14:paraId="28E9EA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drawLine</w:t>
            </w:r>
          </w:p>
          <w:p w14:paraId="782A64B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6707BA2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1BCBC70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190" w:firstLineChars="10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'line-color': '#3bb2d0', //线颜色</w:t>
            </w:r>
          </w:p>
          <w:p w14:paraId="1D8FC4F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'line-dasharray': [], //虚线设置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'line-width': 2 //线宽度</w:t>
            </w:r>
          </w:p>
          <w:p w14:paraId="080178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  <w:tr w14:paraId="2360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694D40B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绘制过程中的线（包含多边形的边线）</w:t>
            </w:r>
          </w:p>
        </w:tc>
        <w:tc>
          <w:tcPr>
            <w:tcW w:w="1417" w:type="pct"/>
          </w:tcPr>
          <w:p w14:paraId="093D107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drawingLine</w:t>
            </w:r>
          </w:p>
          <w:p w14:paraId="68A39CB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5A1EBA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062138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'line-color': '#fbb03b', //线颜色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'line-dasharray': [0.2, 2], //虚线设置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'line-width': 2 //线宽度</w:t>
            </w:r>
          </w:p>
          <w:p w14:paraId="49ADE30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  <w:tr w14:paraId="0804F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05B5FDF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绘制完成的多边形</w:t>
            </w:r>
          </w:p>
        </w:tc>
        <w:tc>
          <w:tcPr>
            <w:tcW w:w="1417" w:type="pct"/>
          </w:tcPr>
          <w:p w14:paraId="7CA781D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drawPolygon</w:t>
            </w:r>
          </w:p>
          <w:p w14:paraId="2701DB6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1FA91C4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69D160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'fill-color': '#3bb2d0', //面填充颜色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'fill-opacity': 0.1 //面填充透明度</w:t>
            </w:r>
          </w:p>
          <w:p w14:paraId="62392A1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  <w:tr w14:paraId="08FA1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pct"/>
          </w:tcPr>
          <w:p w14:paraId="4D3D524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绘制过程中的多边形</w:t>
            </w:r>
          </w:p>
        </w:tc>
        <w:tc>
          <w:tcPr>
            <w:tcW w:w="1417" w:type="pct"/>
          </w:tcPr>
          <w:p w14:paraId="123907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drawingPolygon</w:t>
            </w:r>
          </w:p>
          <w:p w14:paraId="1685972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</w:p>
        </w:tc>
        <w:tc>
          <w:tcPr>
            <w:tcW w:w="2739" w:type="pct"/>
          </w:tcPr>
          <w:p w14:paraId="28E27DE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{</w:t>
            </w:r>
          </w:p>
          <w:p w14:paraId="51E1ED1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190" w:leftChars="79" w:right="0" w:firstLine="0" w:firstLineChars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'fill-color': '#fbb03b', //面填充颜色</w:t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br w:type="textWrapping"/>
            </w: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'fill-opacity': 0.1 //面填充透明度</w:t>
            </w:r>
          </w:p>
          <w:p w14:paraId="7475060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Fonts w:hint="eastAsia" w:ascii="Menlo" w:hAnsi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}</w:t>
            </w:r>
          </w:p>
        </w:tc>
      </w:tr>
    </w:tbl>
    <w:p w14:paraId="553EFED3">
      <w:pPr>
        <w:pStyle w:val="25"/>
        <w:keepNext w:val="0"/>
        <w:keepLines w:val="0"/>
        <w:widowControl/>
        <w:suppressLineNumbers w:val="0"/>
        <w:wordWrap w:val="0"/>
        <w:spacing w:before="0" w:beforeAutospacing="1" w:after="0" w:afterAutospacing="1" w:line="240" w:lineRule="atLeast"/>
        <w:ind w:left="386" w:right="0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"/>
        </w:rPr>
      </w:pPr>
    </w:p>
    <w:p w14:paraId="399673E4">
      <w:pPr>
        <w:pStyle w:val="25"/>
        <w:keepNext w:val="0"/>
        <w:keepLines w:val="0"/>
        <w:widowControl/>
        <w:suppressLineNumbers w:val="0"/>
        <w:wordWrap w:val="0"/>
        <w:spacing w:before="0" w:beforeAutospacing="1" w:after="0" w:afterAutospacing="1" w:line="240" w:lineRule="atLeast"/>
        <w:ind w:left="386" w:right="0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2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21"/>
        <w:gridCol w:w="1242"/>
        <w:gridCol w:w="5943"/>
      </w:tblGrid>
      <w:tr w14:paraId="0ED9D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0FA43D1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shd w:val="clear" w:fill="FAFAFA"/>
                <w:lang w:val="en-US" w:eastAsia="zh-CN" w:bidi="ar"/>
              </w:rPr>
              <w:t>方法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783A44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shd w:val="clear" w:fill="FAFAFA"/>
                <w:lang w:val="en-US" w:eastAsia="zh-CN" w:bidi="ar"/>
              </w:rPr>
              <w:t>返回值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A8AE19A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shd w:val="clear" w:fill="FAFAFA"/>
                <w:lang w:val="en-US" w:eastAsia="zh-CN" w:bidi="ar"/>
              </w:rPr>
              <w:t>说明</w:t>
            </w:r>
          </w:p>
        </w:tc>
      </w:tr>
      <w:tr w14:paraId="17698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3251A4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marker()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73B5FE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  <w:p w14:paraId="4C4E477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39C96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开启鼠标画点标注模式。鼠标在地图上单击绘制点标注。</w:t>
            </w:r>
          </w:p>
        </w:tc>
      </w:tr>
      <w:tr w14:paraId="5C69D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F35D0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polyline()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A97854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845488D">
            <w:pPr>
              <w:pStyle w:val="25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wordWrap w:val="0"/>
              <w:spacing w:before="0" w:beforeAutospacing="0" w:after="0" w:afterAutospacing="0" w:line="360" w:lineRule="auto"/>
              <w:ind w:left="420" w:right="0" w:hanging="42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开启鼠标画折线模式。鼠标在地图上点击绘制折线，鼠标左键双击或右键单击结束绘制。</w:t>
            </w:r>
          </w:p>
          <w:p w14:paraId="35D7D8CA">
            <w:pPr>
              <w:pStyle w:val="25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wordWrap w:val="0"/>
              <w:spacing w:before="0" w:beforeAutospacing="0" w:after="0" w:afterAutospacing="0" w:line="360" w:lineRule="auto"/>
              <w:ind w:left="420" w:right="0" w:hanging="42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选中节点可拖拽调整折线形状。</w:t>
            </w:r>
          </w:p>
          <w:p w14:paraId="140BE06F">
            <w:pPr>
              <w:pStyle w:val="25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wordWrap w:val="0"/>
              <w:spacing w:before="0" w:beforeAutospacing="0" w:after="0" w:afterAutospacing="0" w:line="360" w:lineRule="auto"/>
              <w:ind w:left="420" w:right="0" w:hanging="42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选中节点时，当按下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del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键，删除节点。</w:t>
            </w:r>
          </w:p>
        </w:tc>
      </w:tr>
      <w:tr w14:paraId="7650F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34F210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polygon()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537E68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7EB8DA0">
            <w:pPr>
              <w:pStyle w:val="25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wordWrap w:val="0"/>
              <w:spacing w:before="0" w:beforeAutospacing="1" w:after="0" w:afterAutospacing="1" w:line="360" w:lineRule="auto"/>
              <w:ind w:left="420" w:right="0" w:hanging="42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开启鼠标画多边形模式。鼠标在地图上单击开始绘制多边形，鼠标左键双击或右键单击结束当前多边形的绘制。</w:t>
            </w:r>
          </w:p>
          <w:p w14:paraId="0DA39515">
            <w:pPr>
              <w:pStyle w:val="25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wordWrap w:val="0"/>
              <w:spacing w:before="0" w:beforeAutospacing="1" w:after="0" w:afterAutospacing="1" w:line="360" w:lineRule="auto"/>
              <w:ind w:left="420" w:right="0" w:hanging="42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选中节点可拖拽调整图形形状。</w:t>
            </w:r>
          </w:p>
          <w:p w14:paraId="5F8CB05D">
            <w:pPr>
              <w:pStyle w:val="25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wordWrap w:val="0"/>
              <w:spacing w:before="0" w:beforeAutospacing="1" w:after="0" w:afterAutospacing="1" w:line="360" w:lineRule="auto"/>
              <w:ind w:left="420" w:right="0" w:hanging="42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选中节点时，当按下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del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键，删除节点。</w:t>
            </w:r>
          </w:p>
        </w:tc>
      </w:tr>
      <w:tr w14:paraId="06E09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17BD3C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rectangle()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67057D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738F50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开启鼠标画矩形模式。鼠标在地图上拉框即可绘制相应的矩形。</w:t>
            </w:r>
          </w:p>
        </w:tc>
      </w:tr>
      <w:tr w14:paraId="7293F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6E14F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text()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C08AC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0807E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开启鼠标标注文字模式。鼠标在地图上单击标注文字图形。</w:t>
            </w:r>
          </w:p>
        </w:tc>
      </w:tr>
      <w:tr w14:paraId="36FF0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10612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circle()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5A6B9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8C4491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开启鼠标画圆模式。鼠标在地图上拖动绘制相应的圆形。</w:t>
            </w:r>
          </w:p>
        </w:tc>
      </w:tr>
      <w:tr w14:paraId="7ABB6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2623C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rule()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D180D3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39B38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开启距离量测模式。鼠标在地图上单击绘制量测节点，并计算显示两两节点之间的距离，鼠标左键双击或右键单击结束当前量测操作。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593DE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80FF0E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area()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9414B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BB16A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开启面积量测模式。鼠标在地图上单击绘制量测区域，鼠标左键双击或右键单击结束当前量测操作，并显示本次量测结果。</w:t>
            </w:r>
          </w:p>
        </w:tc>
      </w:tr>
      <w:tr w14:paraId="02E2A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76F3B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circleArea()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023EB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74462C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开启圆形面积量测模式。鼠标在地图上单击绘制量测圆形区域，鼠标左键双击或右键单击结束当前量测操作，并显示本次量测结果。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6A698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75BBD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polygonWithHoles()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6BF423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FCD2C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开启画带洞多边形：鼠标在地图上单击先绘制外轮廓，双击后继续绘制内洞，右键结束。</w:t>
            </w:r>
          </w:p>
        </w:tc>
      </w:tr>
      <w:tr w14:paraId="7EAC6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A3E5A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square()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37E737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5A65D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开启画正方形：点鼠标左键开始画正方形，再次点左键结束</w:t>
            </w:r>
          </w:p>
        </w:tc>
      </w:tr>
      <w:tr w14:paraId="1C222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6A87A7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coordinate()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B7940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AED39F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开启鼠标显示坐标模式。鼠标点击左键可在地图上显示位置坐标，点击鼠标右键关闭坐标拾取功能。</w:t>
            </w:r>
          </w:p>
        </w:tc>
      </w:tr>
      <w:tr w14:paraId="1B6CD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AABD8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rectZoomIn()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C3B8C0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4338E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开启鼠标拉框放大模式。鼠标可在地图上拉框放大地图。</w:t>
            </w:r>
          </w:p>
        </w:tc>
      </w:tr>
      <w:tr w14:paraId="29DA8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422B4D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rectZoomOut()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345C3E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B7FB7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开启鼠标拉框缩小模式。鼠标可在地图上拉框缩小地图。</w:t>
            </w:r>
          </w:p>
        </w:tc>
      </w:tr>
      <w:tr w14:paraId="14456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6FA1DC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leftChars="0" w:right="0" w:rightChars="0" w:firstLine="0" w:firstLineChars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setSnap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7E1DE1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leftChars="0" w:right="0" w:firstLine="0" w:firstLineChars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040E01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leftChars="0" w:right="0" w:firstLine="0" w:firstLineChars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设置吸附功能的开启关闭状态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参数：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true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或 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false</w:t>
            </w:r>
          </w:p>
        </w:tc>
      </w:tr>
      <w:tr w14:paraId="625A4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774FE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leftChars="0" w:right="0" w:rightChars="0" w:firstLine="0" w:firstLineChars="0"/>
              <w:jc w:val="left"/>
              <w:rPr>
                <w:rStyle w:val="96"/>
                <w:rFonts w:hint="default" w:ascii="Menlo" w:hAnsi="Menlo" w:eastAsia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Style w:val="96"/>
                <w:rFonts w:hint="eastAsia" w:ascii="Menlo" w:hAnsi="Menlo" w:eastAsia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setShowDrawTip()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68C820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leftChars="0" w:right="0" w:firstLine="0" w:firstLineChars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C1EFD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leftChars="0" w:right="0" w:rightChars="0" w:firstLine="0" w:firstLineChars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设置</w:t>
            </w:r>
            <w:r>
              <w:rPr>
                <w:rFonts w:hint="eastAsia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绘制提示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开启关闭状态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参数：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true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或 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false</w:t>
            </w:r>
          </w:p>
        </w:tc>
      </w:tr>
      <w:tr w14:paraId="5E978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0EBF7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getAll</w:t>
            </w:r>
            <w:r>
              <w:rPr>
                <w:rStyle w:val="96"/>
                <w:rFonts w:hint="default" w:ascii="Menlo" w:hAnsi="Menlo" w:eastAsia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2DB19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GeoJSON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E07DC14"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返回类型为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FeatureCollection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的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对象</w:t>
            </w:r>
          </w:p>
          <w:p w14:paraId="25E7295E"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{</w:t>
            </w:r>
          </w:p>
          <w:p w14:paraId="40B9723E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 w:line="240" w:lineRule="exact"/>
              <w:ind w:left="0" w:right="0" w:firstLine="180" w:firstLineChars="100"/>
              <w:jc w:val="left"/>
              <w:rPr>
                <w:rFonts w:hint="default" w:ascii="Consolas" w:hAnsi="Consolas" w:eastAsia="宋体" w:cs="宋体"/>
                <w:color w:val="212121"/>
                <w:sz w:val="18"/>
                <w:szCs w:val="18"/>
              </w:rPr>
            </w:pPr>
            <w:r>
              <w:rPr>
                <w:rFonts w:hint="default" w:ascii="Consolas" w:hAnsi="Consolas" w:eastAsia="宋体" w:cs="宋体"/>
                <w:color w:val="881391"/>
                <w:kern w:val="0"/>
                <w:sz w:val="18"/>
                <w:szCs w:val="18"/>
                <w:lang w:val="en-US" w:eastAsia="zh-CN" w:bidi="ar"/>
              </w:rPr>
              <w:t>features</w:t>
            </w:r>
            <w:r>
              <w:rPr>
                <w:rFonts w:hint="default" w:ascii="Consolas" w:hAnsi="Consolas" w:eastAsia="宋体" w:cs="宋体"/>
                <w:color w:val="212121"/>
                <w:kern w:val="0"/>
                <w:sz w:val="18"/>
                <w:szCs w:val="18"/>
                <w:lang w:val="en-US" w:eastAsia="zh-CN" w:bidi="ar"/>
              </w:rPr>
              <w:t>: []</w:t>
            </w:r>
          </w:p>
          <w:p w14:paraId="47D6EFB2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 w:line="240" w:lineRule="exact"/>
              <w:ind w:left="0" w:right="0" w:firstLine="180" w:firstLineChars="100"/>
              <w:jc w:val="left"/>
              <w:rPr>
                <w:rFonts w:hint="default" w:ascii="Consolas" w:hAnsi="Consolas" w:eastAsia="宋体" w:cs="宋体"/>
                <w:color w:val="212121"/>
                <w:sz w:val="18"/>
                <w:szCs w:val="18"/>
              </w:rPr>
            </w:pPr>
            <w:r>
              <w:rPr>
                <w:rFonts w:hint="default" w:ascii="Consolas" w:hAnsi="Consolas" w:eastAsia="宋体" w:cs="宋体"/>
                <w:color w:val="881391"/>
                <w:kern w:val="0"/>
                <w:sz w:val="18"/>
                <w:szCs w:val="18"/>
                <w:lang w:val="en-US" w:eastAsia="zh-CN" w:bidi="ar"/>
              </w:rPr>
              <w:t>type</w:t>
            </w:r>
            <w:r>
              <w:rPr>
                <w:rFonts w:hint="default" w:ascii="Consolas" w:hAnsi="Consolas" w:eastAsia="宋体" w:cs="宋体"/>
                <w:color w:val="212121"/>
                <w:kern w:val="0"/>
                <w:sz w:val="18"/>
                <w:szCs w:val="18"/>
                <w:lang w:val="en-US" w:eastAsia="zh-CN" w:bidi="ar"/>
              </w:rPr>
              <w:t>: </w:t>
            </w:r>
            <w:r>
              <w:rPr>
                <w:rFonts w:hint="default" w:ascii="Consolas" w:hAnsi="Consolas" w:eastAsia="宋体" w:cs="宋体"/>
                <w:color w:val="222222"/>
                <w:kern w:val="0"/>
                <w:sz w:val="18"/>
                <w:szCs w:val="18"/>
                <w:lang w:val="en-US" w:eastAsia="zh-CN" w:bidi="ar"/>
              </w:rPr>
              <w:t>"</w:t>
            </w:r>
            <w:r>
              <w:rPr>
                <w:rFonts w:hint="default" w:ascii="Consolas" w:hAnsi="Consolas" w:eastAsia="宋体" w:cs="宋体"/>
                <w:color w:val="C41A16"/>
                <w:kern w:val="0"/>
                <w:sz w:val="18"/>
                <w:szCs w:val="18"/>
                <w:lang w:val="en-US" w:eastAsia="zh-CN" w:bidi="ar"/>
              </w:rPr>
              <w:t>FeatureCollection</w:t>
            </w:r>
            <w:r>
              <w:rPr>
                <w:rFonts w:hint="default" w:ascii="Consolas" w:hAnsi="Consolas" w:eastAsia="宋体" w:cs="宋体"/>
                <w:color w:val="222222"/>
                <w:kern w:val="0"/>
                <w:sz w:val="18"/>
                <w:szCs w:val="18"/>
                <w:lang w:val="en-US" w:eastAsia="zh-CN" w:bidi="ar"/>
              </w:rPr>
              <w:t>"</w:t>
            </w:r>
          </w:p>
          <w:p w14:paraId="32D54C9F"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}</w:t>
            </w:r>
          </w:p>
        </w:tc>
      </w:tr>
      <w:tr w14:paraId="2F09B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7E71A4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add</w:t>
            </w:r>
            <w:r>
              <w:rPr>
                <w:rStyle w:val="96"/>
                <w:rFonts w:hint="default" w:ascii="Menlo" w:hAnsi="Menlo" w:eastAsia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(arr)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CD8B72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Array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19D008"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添加图形要素至编辑数组中，在地图上显示对应的图形，并可以进行选择、修改等编辑操作，同时触发编辑事件。</w:t>
            </w:r>
          </w:p>
          <w:p w14:paraId="47E78689">
            <w:pPr>
              <w:pStyle w:val="25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 w:line="240" w:lineRule="exact"/>
              <w:ind w:left="420" w:right="0" w:hanging="42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 xml:space="preserve">arr :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参数为类型为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Feature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的数组，数组元素必须为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Feature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类型的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对象。</w:t>
            </w:r>
          </w:p>
        </w:tc>
      </w:tr>
      <w:tr w14:paraId="6989F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F62F5C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</w:pPr>
            <w:r>
              <w:rPr>
                <w:rStyle w:val="96"/>
                <w:rFonts w:hint="eastAsia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deleteSelect</w:t>
            </w:r>
            <w:r>
              <w:rPr>
                <w:rStyle w:val="96"/>
                <w:rFonts w:hint="eastAsia" w:ascii="Menlo" w:hAnsi="Menlo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15703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8C4B216">
            <w:pPr>
              <w:pStyle w:val="2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 w:line="240" w:lineRule="exact"/>
              <w:ind w:left="0" w:leftChars="0" w:right="0" w:rightChars="0"/>
              <w:jc w:val="left"/>
              <w:rPr>
                <w:rFonts w:hint="default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Helvetica Neue" w:hAnsi="Helvetica Neue" w:eastAsia="Helvetica Neue" w:cs="Helvetica Neue"/>
                <w:color w:val="767676"/>
                <w:kern w:val="0"/>
                <w:sz w:val="21"/>
                <w:szCs w:val="21"/>
                <w:lang w:val="en-US" w:eastAsia="zh-CN" w:bidi="ar"/>
              </w:rPr>
              <w:t>删除选中要素接口（包括选中图形、拐点）</w:t>
            </w:r>
          </w:p>
        </w:tc>
      </w:tr>
      <w:tr w14:paraId="55219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E5F15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clear()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0ADC67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E0B19E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清除所有编辑绘制的图形。</w:t>
            </w:r>
          </w:p>
        </w:tc>
      </w:tr>
      <w:tr w14:paraId="1937B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1FEE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close()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6D1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72B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关闭当前鼠标操作。</w:t>
            </w:r>
          </w:p>
        </w:tc>
      </w:tr>
    </w:tbl>
    <w:p w14:paraId="4318F953">
      <w:pPr>
        <w:pStyle w:val="25"/>
        <w:keepNext w:val="0"/>
        <w:keepLines w:val="0"/>
        <w:widowControl/>
        <w:suppressLineNumbers w:val="0"/>
        <w:wordWrap w:val="0"/>
        <w:spacing w:before="0" w:beforeAutospacing="1" w:after="0" w:afterAutospacing="1" w:line="240" w:lineRule="atLeast"/>
        <w:ind w:left="386" w:right="0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2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9"/>
        <w:gridCol w:w="1628"/>
        <w:gridCol w:w="8249"/>
      </w:tblGrid>
      <w:tr w14:paraId="076DD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7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20F530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事件</w:t>
            </w:r>
          </w:p>
        </w:tc>
        <w:tc>
          <w:tcPr>
            <w:tcW w:w="76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05E99A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参数</w:t>
            </w:r>
          </w:p>
        </w:tc>
        <w:tc>
          <w:tcPr>
            <w:tcW w:w="3852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696CB05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说明</w:t>
            </w:r>
          </w:p>
        </w:tc>
      </w:tr>
      <w:tr w14:paraId="5A286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7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D4812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draw</w:t>
            </w:r>
          </w:p>
        </w:tc>
        <w:tc>
          <w:tcPr>
            <w:tcW w:w="76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77F0A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Menlo" w:hAnsi="Menlo" w:eastAsia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obj</w:t>
            </w:r>
          </w:p>
        </w:tc>
        <w:tc>
          <w:tcPr>
            <w:tcW w:w="3852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C12D19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鼠标工具绘制覆盖物结束时触发此事件。</w:t>
            </w:r>
          </w:p>
          <w:p w14:paraId="143596F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参数对象定义：</w:t>
            </w:r>
          </w:p>
          <w:p w14:paraId="22F177E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type: String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，绘图时事件类型，执行以下动作时均触发</w:t>
            </w:r>
          </w:p>
          <w:p w14:paraId="1700173E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draw.create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：创建图形</w:t>
            </w:r>
          </w:p>
          <w:p w14:paraId="2EDBBE56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draw.update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：更新图形</w:t>
            </w:r>
          </w:p>
          <w:p w14:paraId="290CB047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draw.delete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：删除图形</w:t>
            </w:r>
          </w:p>
          <w:p w14:paraId="02E42260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draw.selectionchange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：选中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取消选中图形</w:t>
            </w:r>
          </w:p>
          <w:p w14:paraId="6C47787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action: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String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，操作动作类型，具体参考下文</w:t>
            </w: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,</w:t>
            </w:r>
          </w:p>
          <w:p w14:paraId="5CCBE70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features: Array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，选择图形的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对象数组</w:t>
            </w:r>
          </w:p>
          <w:p w14:paraId="6AA475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points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Array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，选中节点坐标的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对象数组</w:t>
            </w:r>
          </w:p>
          <w:p w14:paraId="447C716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76135A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说明：</w:t>
            </w:r>
          </w:p>
          <w:p w14:paraId="15D984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当新建图形时，触发事件参数：</w:t>
            </w:r>
          </w:p>
          <w:p w14:paraId="13505E01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type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draw.create</w:t>
            </w:r>
          </w:p>
          <w:p w14:paraId="47B284A6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action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：无此属性项</w:t>
            </w:r>
          </w:p>
          <w:p w14:paraId="3ED06378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features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：为图形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对象数组</w:t>
            </w:r>
          </w:p>
          <w:p w14:paraId="5E6D009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当拖拽整个点、整个折线、整个多边形图形时，触发事件参数</w:t>
            </w:r>
          </w:p>
          <w:p w14:paraId="4DBE560E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type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draw.update</w:t>
            </w:r>
          </w:p>
          <w:p w14:paraId="5C8796EE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action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move</w:t>
            </w:r>
          </w:p>
          <w:p w14:paraId="7C88709F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features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为图形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对象数组</w:t>
            </w:r>
          </w:p>
          <w:p w14:paraId="1F47A97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当拖拽折线、多边形的节点时，触发事件参数</w:t>
            </w:r>
          </w:p>
          <w:p w14:paraId="0E9E35EA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type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draw.update</w:t>
            </w:r>
          </w:p>
          <w:p w14:paraId="2CF2A4EA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action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</w:t>
            </w:r>
            <w:r>
              <w:rPr>
                <w:rFonts w:hint="default" w:ascii="Helvetica Neue" w:hAnsi="Helvetica Neue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change_coordinates</w:t>
            </w:r>
          </w:p>
          <w:p w14:paraId="617DE495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features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为图形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对象数组</w:t>
            </w:r>
          </w:p>
          <w:p w14:paraId="2D5BD72A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 xml:space="preserve">points 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为选中节点的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GeoJSON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对象数组</w:t>
            </w:r>
          </w:p>
          <w:p w14:paraId="0A8A30B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当选择或取消选择图形时，触发事件参数</w:t>
            </w:r>
          </w:p>
          <w:p w14:paraId="057374EF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type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为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draw.</w:t>
            </w:r>
            <w:r>
              <w:rPr>
                <w:rFonts w:hint="default" w:ascii="Helvetica Neue" w:hAnsi="Helvetica Neue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selectionchange</w:t>
            </w:r>
          </w:p>
          <w:p w14:paraId="67EE1E62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 xml:space="preserve">action 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无此属性项</w:t>
            </w:r>
          </w:p>
          <w:p w14:paraId="6B5AF1FE">
            <w:pPr>
              <w:pStyle w:val="25"/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wordWrap w:val="0"/>
              <w:spacing w:before="0" w:beforeAutospacing="0" w:after="0" w:afterAutospacing="0" w:line="320" w:lineRule="exact"/>
              <w:ind w:left="600" w:right="0" w:hanging="360" w:firstLineChars="0"/>
              <w:jc w:val="both"/>
              <w:rPr>
                <w:rFonts w:hint="eastAsia" w:ascii="Helvetica Neue" w:hAnsi="Helvetica Neue" w:eastAsia="宋体" w:cs="宋体"/>
                <w:color w:val="767676"/>
                <w:kern w:val="2"/>
                <w:sz w:val="21"/>
                <w:szCs w:val="21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2"/>
                <w:sz w:val="21"/>
                <w:szCs w:val="21"/>
                <w:lang w:val="en-US" w:eastAsia="zh-CN" w:bidi="ar"/>
              </w:rPr>
              <w:t>features</w:t>
            </w:r>
            <w:r>
              <w:rPr>
                <w:rFonts w:hint="eastAsia" w:ascii="宋体" w:hAnsi="宋体" w:eastAsia="宋体" w:cs="宋体"/>
                <w:color w:val="767676"/>
                <w:kern w:val="2"/>
                <w:sz w:val="21"/>
                <w:szCs w:val="21"/>
                <w:lang w:val="en-US" w:eastAsia="zh-CN" w:bidi="ar"/>
              </w:rPr>
              <w:t>取消选中则数组为空</w:t>
            </w:r>
          </w:p>
        </w:tc>
      </w:tr>
    </w:tbl>
    <w:p w14:paraId="7CD89C34">
      <w:pPr>
        <w:pStyle w:val="25"/>
        <w:keepNext w:val="0"/>
        <w:keepLines w:val="0"/>
        <w:widowControl/>
        <w:suppressLineNumbers w:val="0"/>
        <w:spacing w:before="0" w:beforeAutospacing="0" w:after="280" w:afterAutospacing="0" w:line="360" w:lineRule="auto"/>
        <w:ind w:left="0" w:right="0" w:firstLine="0"/>
        <w:jc w:val="left"/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sz w:val="26"/>
          <w:szCs w:val="26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instrText xml:space="preserve"> HYPERLINK "javascript:void(0)" </w:instrTex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33"/>
          <w:rFonts w:hint="default" w:ascii="sans-serif" w:hAnsi="sans-serif" w:eastAsia="sans-serif" w:cs="sans-serif"/>
          <w:i w:val="0"/>
          <w:iCs w:val="0"/>
          <w:caps w:val="0"/>
          <w:color w:val="0000FF"/>
          <w:spacing w:val="0"/>
          <w:sz w:val="26"/>
          <w:szCs w:val="26"/>
        </w:rPr>
        <w:t>MouseTool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 xml:space="preserve"> 提供了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instrText xml:space="preserve"> HYPERLINK "javascript:void(0)" </w:instrTex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33"/>
          <w:rFonts w:hint="default" w:ascii="sans-serif" w:hAnsi="sans-serif" w:eastAsia="sans-serif" w:cs="sans-serif"/>
          <w:i w:val="0"/>
          <w:iCs w:val="0"/>
          <w:caps w:val="0"/>
          <w:color w:val="0000FF"/>
          <w:spacing w:val="0"/>
          <w:sz w:val="26"/>
          <w:szCs w:val="26"/>
        </w:rPr>
        <w:t>draw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 xml:space="preserve"> 事件，用于监听绘图操作：</w:t>
      </w:r>
    </w:p>
    <w:p w14:paraId="297B28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616161"/>
          <w:spacing w:val="0"/>
          <w:sz w:val="26"/>
          <w:szCs w:val="2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javascript</w:t>
      </w:r>
    </w:p>
    <w:p w14:paraId="05B222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mouseTool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on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"draw"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function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</w:p>
    <w:p w14:paraId="7E4C00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if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type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indexOf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'create'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&lt;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0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</w:p>
    <w:p w14:paraId="6FB34E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overlays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overlays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concat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features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);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获取绘制的图形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</w:p>
    <w:p w14:paraId="4531D2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</w:t>
      </w:r>
    </w:p>
    <w:p w14:paraId="223A14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console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log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"回调: 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overlays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);</w:t>
      </w:r>
    </w:p>
    <w:p w14:paraId="649622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sz w:val="26"/>
          <w:szCs w:val="26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});</w:t>
      </w:r>
    </w:p>
    <w:p w14:paraId="788CDB75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示例代码</w:t>
      </w:r>
    </w:p>
    <w:p w14:paraId="6E605B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616161"/>
          <w:spacing w:val="0"/>
          <w:sz w:val="26"/>
          <w:szCs w:val="2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javascript</w:t>
      </w:r>
    </w:p>
    <w:p w14:paraId="577BCB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初始化地图</w:t>
      </w:r>
    </w:p>
    <w:p w14:paraId="79A4E9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var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map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new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cmmapgl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({</w:t>
      </w:r>
    </w:p>
    <w:p w14:paraId="6E0984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zoom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12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1E815E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maxZoom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28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337440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center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[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125.09101725728311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46.57420453034439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],</w:t>
      </w:r>
    </w:p>
    <w:p w14:paraId="4FAB91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container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'container'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07A07B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style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</w:p>
    <w:p w14:paraId="28F013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"version"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8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04C24F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"sources"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commonSource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3E4ED7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"layers"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commonLayers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45D26E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},});</w:t>
      </w:r>
    </w:p>
    <w:p w14:paraId="6CCA58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初始化 MouseTool</w:t>
      </w:r>
    </w:p>
    <w:p w14:paraId="416C71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mouseTool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new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MouseTool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({</w:t>
      </w:r>
    </w:p>
    <w:p w14:paraId="35D1F4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"map"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2A3953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snap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true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7"/>
          <w:rFonts w:hint="eastAsia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//打开吸附功能</w:t>
      </w:r>
    </w:p>
    <w:p w14:paraId="06B4F7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Style w:val="97"/>
          <w:rFonts w:hint="eastAsia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showDrawTip: true, </w:t>
      </w:r>
      <w:r>
        <w:rPr>
          <w:rStyle w:val="97"/>
          <w:rFonts w:hint="eastAsia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//打开绘制提示</w:t>
      </w:r>
    </w:p>
    <w:p w14:paraId="7BFEC5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drawStyle:{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ab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drawPolygon:{</w:t>
      </w:r>
      <w:r>
        <w:rPr>
          <w:rStyle w:val="97"/>
          <w:rFonts w:hint="eastAsia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//修改绘制面样式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'fill-color': '#00fc21',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'fill-opacity': 0.5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ab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},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ab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ab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drawingPolygon:{</w:t>
      </w:r>
      <w:r>
        <w:rPr>
          <w:rStyle w:val="97"/>
          <w:rFonts w:hint="eastAsia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//修改绘制过程中面样式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'fill-color': '#0059ff',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'fill-opacity': 0.5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br w:type="textWrapping"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ab/>
      </w: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}</w:t>
      </w:r>
    </w:p>
    <w:p w14:paraId="441B11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Style w:val="97"/>
          <w:rFonts w:hint="eastAsia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eastAsia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},</w:t>
      </w:r>
    </w:p>
    <w:p w14:paraId="6CAA7F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snapOptions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</w:p>
    <w:p w14:paraId="20C538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838" w:firstLineChars="0"/>
        <w:jc w:val="left"/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snapPx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25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</w:p>
    <w:p w14:paraId="4BE3BD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838" w:firstLineChars="0"/>
        <w:jc w:val="left"/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snapToMidPoints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true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</w:p>
    <w:p w14:paraId="6D4ACD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838" w:firstLineChars="0"/>
        <w:jc w:val="left"/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snapDisplay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true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</w:p>
    <w:p w14:paraId="232C4C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838" w:firstLineChars="0"/>
        <w:jc w:val="left"/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snapVertexPriorityDistance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0.000000000005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</w:p>
    <w:p w14:paraId="568CFC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right="-240" w:firstLine="420" w:firstLineChars="0"/>
        <w:jc w:val="left"/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},</w:t>
      </w:r>
    </w:p>
    <w:p w14:paraId="1A1070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right="-24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});</w:t>
      </w:r>
    </w:p>
    <w:p w14:paraId="60B1C1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监听绘图事件</w:t>
      </w:r>
    </w:p>
    <w:p w14:paraId="56C697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mouseTool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on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"draw"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function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</w:p>
    <w:p w14:paraId="26982A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if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type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indexOf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'create'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&lt;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0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</w:p>
    <w:p w14:paraId="736920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overlays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overlays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concat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features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);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</w:p>
    <w:p w14:paraId="3FF1D3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sz w:val="26"/>
          <w:szCs w:val="26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console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log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"回调: 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overlays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);});</w:t>
      </w: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开始绘图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draw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'marker'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);</w:t>
      </w:r>
    </w:p>
    <w:p w14:paraId="7B2742D8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通过以上功能，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MouseTool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可以满足多种地图绘图需求。</w:t>
      </w:r>
    </w:p>
    <w:p w14:paraId="510761AA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 w14:paraId="1800826C">
      <w:pPr>
        <w:pStyle w:val="3"/>
        <w:numPr>
          <w:ilvl w:val="1"/>
          <w:numId w:val="2"/>
        </w:numPr>
        <w:spacing w:after="0" w:afterAutospacing="0" w:line="24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82" w:name="_Toc1002057830"/>
      <w:bookmarkStart w:id="83" w:name="_Toc1012978259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绘图工具栏</w:t>
      </w:r>
      <w:bookmarkEnd w:id="82"/>
      <w:bookmarkEnd w:id="83"/>
    </w:p>
    <w:p w14:paraId="7AE6CDB7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sz w:val="24"/>
          <w:szCs w:val="24"/>
        </w:rPr>
      </w:pPr>
      <w:r>
        <w:rPr>
          <w:rStyle w:val="99"/>
          <w:rFonts w:hint="default"/>
          <w:lang w:val="en-US" w:eastAsia="zh-CN"/>
        </w:rPr>
        <w:fldChar w:fldCharType="begin"/>
      </w:r>
      <w:r>
        <w:rPr>
          <w:rStyle w:val="99"/>
          <w:rFonts w:hint="default"/>
          <w:lang w:val="en-US" w:eastAsia="zh-CN"/>
        </w:rPr>
        <w:instrText xml:space="preserve"> HYPERLINK "javascript:void(0)" </w:instrText>
      </w:r>
      <w:r>
        <w:rPr>
          <w:rStyle w:val="99"/>
          <w:rFonts w:hint="default"/>
          <w:lang w:val="en-US" w:eastAsia="zh-CN"/>
        </w:rPr>
        <w:fldChar w:fldCharType="separate"/>
      </w:r>
      <w:r>
        <w:rPr>
          <w:rStyle w:val="99"/>
          <w:rFonts w:hint="default"/>
        </w:rPr>
        <w:t>CMMapDrawControl</w:t>
      </w:r>
      <w:r>
        <w:rPr>
          <w:rStyle w:val="99"/>
          <w:rFonts w:hint="default"/>
          <w:lang w:val="en-US" w:eastAsia="zh-CN"/>
        </w:rPr>
        <w:fldChar w:fldCharType="end"/>
      </w:r>
      <w:r>
        <w:rPr>
          <w:rStyle w:val="99"/>
          <w:rFonts w:hint="default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是一个用于在地图上添加绘图控件的工具，支持多种绘图操作。以下是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  <w:r>
        <w:rPr>
          <w:rStyle w:val="99"/>
          <w:rFonts w:hint="default"/>
          <w:lang w:val="en-US" w:eastAsia="zh-CN"/>
        </w:rPr>
        <w:fldChar w:fldCharType="begin"/>
      </w:r>
      <w:r>
        <w:rPr>
          <w:rStyle w:val="99"/>
          <w:rFonts w:hint="default"/>
          <w:lang w:val="en-US" w:eastAsia="zh-CN"/>
        </w:rPr>
        <w:instrText xml:space="preserve"> HYPERLINK "javascript:void(0)" </w:instrText>
      </w:r>
      <w:r>
        <w:rPr>
          <w:rStyle w:val="99"/>
          <w:rFonts w:hint="default"/>
          <w:lang w:val="en-US" w:eastAsia="zh-CN"/>
        </w:rPr>
        <w:fldChar w:fldCharType="separate"/>
      </w:r>
      <w:r>
        <w:rPr>
          <w:rStyle w:val="99"/>
          <w:rFonts w:hint="default"/>
        </w:rPr>
        <w:t>CMMapDrawControl</w:t>
      </w:r>
      <w:r>
        <w:rPr>
          <w:rStyle w:val="99"/>
          <w:rFonts w:hint="default"/>
          <w:lang w:val="en-US" w:eastAsia="zh-CN"/>
        </w:rPr>
        <w:fldChar w:fldCharType="end"/>
      </w:r>
      <w:r>
        <w:rPr>
          <w:rStyle w:val="99"/>
          <w:rFonts w:hint="default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的主要功能和使用说明：</w:t>
      </w:r>
    </w:p>
    <w:p w14:paraId="1BB6430F">
      <w:pPr>
        <w:pStyle w:val="4"/>
        <w:numPr>
          <w:ilvl w:val="2"/>
          <w:numId w:val="2"/>
        </w:numP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  <w:t xml:space="preserve"> </w:t>
      </w:r>
      <w:bookmarkStart w:id="84" w:name="_Toc381179355"/>
      <w:bookmarkStart w:id="85" w:name="_Toc986454977"/>
      <w:r>
        <w:rPr>
          <w:rFonts w:hint="eastAsia"/>
        </w:rPr>
        <w:t>初始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</w:rPr>
        <w:t>化</w:t>
      </w: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  <w:t xml:space="preserve"> </w:t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rPr>
          <w:rStyle w:val="33"/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  <w:t>CMMapDrawControl</w:t>
      </w:r>
      <w:r>
        <w:fldChar w:fldCharType="end"/>
      </w:r>
      <w:bookmarkEnd w:id="84"/>
      <w:bookmarkEnd w:id="85"/>
    </w:p>
    <w:p w14:paraId="60D276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616161"/>
          <w:spacing w:val="0"/>
          <w:sz w:val="26"/>
          <w:szCs w:val="2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javascript</w:t>
      </w:r>
    </w:p>
    <w:p w14:paraId="3231F6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const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drawControl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new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CMMapDrawControl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({</w:t>
      </w:r>
    </w:p>
    <w:p w14:paraId="7D8F63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地图实例</w:t>
      </w:r>
    </w:p>
    <w:p w14:paraId="695019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layout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'vertical'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控件布局方式，可选 'vertical' 或 'horizontal'</w:t>
      </w:r>
    </w:p>
    <w:p w14:paraId="7C2D58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sz w:val="26"/>
          <w:szCs w:val="26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});</w:t>
      </w:r>
    </w:p>
    <w:p w14:paraId="4BC651F5">
      <w:pPr>
        <w:pStyle w:val="4"/>
        <w:numPr>
          <w:ilvl w:val="2"/>
          <w:numId w:val="2"/>
        </w:numP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bookmarkStart w:id="86" w:name="_Toc12361843"/>
      <w:bookmarkStart w:id="87" w:name="_Toc1965410132"/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</w:rPr>
        <w:t>添加控件到地图</w:t>
      </w:r>
      <w:bookmarkEnd w:id="86"/>
      <w:bookmarkEnd w:id="87"/>
    </w:p>
    <w:p w14:paraId="70F38F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616161"/>
          <w:spacing w:val="0"/>
          <w:sz w:val="26"/>
          <w:szCs w:val="2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javascript</w:t>
      </w:r>
    </w:p>
    <w:p w14:paraId="7E40DC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sz w:val="26"/>
          <w:szCs w:val="26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addControl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drawControl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'bottom-left'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);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将控件添加到地图的指定位置</w:t>
      </w:r>
    </w:p>
    <w:p w14:paraId="3812D95D">
      <w:pPr>
        <w:pStyle w:val="4"/>
        <w:numPr>
          <w:ilvl w:val="2"/>
          <w:numId w:val="2"/>
        </w:numP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bookmarkStart w:id="88" w:name="_Toc120864670"/>
      <w:bookmarkStart w:id="89" w:name="_Toc146379603"/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</w:rPr>
        <w:t>控件布局</w:t>
      </w:r>
      <w:bookmarkEnd w:id="88"/>
      <w:bookmarkEnd w:id="89"/>
    </w:p>
    <w:p w14:paraId="481D1E69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sz w:val="24"/>
          <w:szCs w:val="24"/>
        </w:rPr>
      </w:pPr>
      <w:r>
        <w:rPr>
          <w:rStyle w:val="99"/>
          <w:rFonts w:hint="default"/>
          <w:lang w:val="en-US" w:eastAsia="zh-CN"/>
        </w:rPr>
        <w:fldChar w:fldCharType="begin"/>
      </w:r>
      <w:r>
        <w:rPr>
          <w:rStyle w:val="99"/>
          <w:rFonts w:hint="default"/>
          <w:lang w:val="en-US" w:eastAsia="zh-CN"/>
        </w:rPr>
        <w:instrText xml:space="preserve"> HYPERLINK "javascript:void(0)" </w:instrText>
      </w:r>
      <w:r>
        <w:rPr>
          <w:rStyle w:val="99"/>
          <w:rFonts w:hint="default"/>
          <w:lang w:val="en-US" w:eastAsia="zh-CN"/>
        </w:rPr>
        <w:fldChar w:fldCharType="separate"/>
      </w:r>
      <w:r>
        <w:rPr>
          <w:rStyle w:val="99"/>
          <w:rFonts w:hint="default"/>
        </w:rPr>
        <w:t>CMMapDrawControl</w:t>
      </w:r>
      <w:r>
        <w:rPr>
          <w:rStyle w:val="99"/>
          <w:rFonts w:hint="default"/>
          <w:lang w:val="en-US" w:eastAsia="zh-CN"/>
        </w:rPr>
        <w:fldChar w:fldCharType="end"/>
      </w:r>
      <w:r>
        <w:rPr>
          <w:rStyle w:val="99"/>
          <w:rFonts w:hint="default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支持两种布局方式：</w:t>
      </w:r>
    </w:p>
    <w:p w14:paraId="3C43368B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0" w:after="80" w:afterAutospacing="0"/>
        <w:ind w:left="360" w:right="0" w:hanging="36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纵向布局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：</w:t>
      </w:r>
      <w:r>
        <w:rPr>
          <w:rStyle w:val="96"/>
          <w:rFonts w:ascii="monospace )" w:hAnsi="monospace )" w:eastAsia="monospace )" w:cs="monospace )"/>
          <w:i w:val="0"/>
          <w:iCs w:val="0"/>
          <w:caps w:val="0"/>
          <w:color w:val="616161"/>
          <w:spacing w:val="0"/>
          <w:sz w:val="21"/>
          <w:szCs w:val="21"/>
          <w:lang w:val="en-US" w:eastAsia="zh-CN" w:bidi="ar"/>
        </w:rPr>
        <w:t>layout: 'vertical'</w:t>
      </w:r>
    </w:p>
    <w:p w14:paraId="1E2EB09E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0" w:after="0" w:afterAutospacing="0"/>
        <w:ind w:left="360" w:right="0" w:hanging="36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横向布局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：</w:t>
      </w:r>
      <w:r>
        <w:rPr>
          <w:rStyle w:val="96"/>
          <w:rFonts w:hint="default" w:ascii="monospace )" w:hAnsi="monospace )" w:eastAsia="monospace )" w:cs="monospace )"/>
          <w:i w:val="0"/>
          <w:iCs w:val="0"/>
          <w:caps w:val="0"/>
          <w:color w:val="616161"/>
          <w:spacing w:val="0"/>
          <w:sz w:val="21"/>
          <w:szCs w:val="21"/>
          <w:lang w:val="en-US" w:eastAsia="zh-CN" w:bidi="ar"/>
        </w:rPr>
        <w:t>layout: 'horizontal'</w:t>
      </w:r>
    </w:p>
    <w:p w14:paraId="0D576F56">
      <w:pPr>
        <w:pStyle w:val="4"/>
        <w:numPr>
          <w:ilvl w:val="2"/>
          <w:numId w:val="2"/>
        </w:numP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bookmarkStart w:id="90" w:name="_Toc848480220"/>
      <w:bookmarkStart w:id="91" w:name="_Toc1402202970"/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</w:rPr>
        <w:t>控件样式</w:t>
      </w:r>
      <w:bookmarkEnd w:id="90"/>
      <w:bookmarkEnd w:id="91"/>
    </w:p>
    <w:p w14:paraId="7090D08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控件默认具有以下样式：</w:t>
      </w:r>
    </w:p>
    <w:p w14:paraId="79D742C4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0" w:after="80" w:afterAutospacing="0"/>
        <w:ind w:left="360" w:right="0" w:hanging="36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背景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 xml:space="preserve">：半透明白色背景 </w:t>
      </w:r>
      <w:r>
        <w:rPr>
          <w:rStyle w:val="96"/>
          <w:rFonts w:hint="default" w:ascii="monospace )" w:hAnsi="monospace )" w:eastAsia="monospace )" w:cs="monospace )"/>
          <w:i w:val="0"/>
          <w:iCs w:val="0"/>
          <w:caps w:val="0"/>
          <w:color w:val="616161"/>
          <w:spacing w:val="0"/>
          <w:sz w:val="21"/>
          <w:szCs w:val="21"/>
          <w:lang w:val="en-US" w:eastAsia="zh-CN" w:bidi="ar"/>
        </w:rPr>
        <w:t>background: rgba(255,255,255,0.9)</w:t>
      </w:r>
    </w:p>
    <w:p w14:paraId="6D3C8E8F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0" w:after="0" w:afterAutospacing="0"/>
        <w:ind w:left="360" w:right="0" w:hanging="36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阴影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：</w:t>
      </w:r>
      <w:r>
        <w:rPr>
          <w:rStyle w:val="96"/>
          <w:rFonts w:hint="default" w:ascii="monospace )" w:hAnsi="monospace )" w:eastAsia="monospace )" w:cs="monospace )"/>
          <w:i w:val="0"/>
          <w:iCs w:val="0"/>
          <w:caps w:val="0"/>
          <w:color w:val="616161"/>
          <w:spacing w:val="0"/>
          <w:sz w:val="21"/>
          <w:szCs w:val="21"/>
          <w:lang w:val="en-US" w:eastAsia="zh-CN" w:bidi="ar"/>
        </w:rPr>
        <w:t>box-shadow: 0 2px 4px rgba(0,0,0,0.1)</w:t>
      </w:r>
    </w:p>
    <w:p w14:paraId="1D22E3B2">
      <w:pPr>
        <w:pStyle w:val="4"/>
        <w:numPr>
          <w:ilvl w:val="2"/>
          <w:numId w:val="2"/>
        </w:numP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bookmarkStart w:id="92" w:name="_Toc1787079557"/>
      <w:bookmarkStart w:id="93" w:name="_Toc1185979958"/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</w:rPr>
        <w:t>示例代码</w:t>
      </w:r>
      <w:bookmarkEnd w:id="92"/>
      <w:bookmarkEnd w:id="93"/>
    </w:p>
    <w:p w14:paraId="255333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616161"/>
          <w:spacing w:val="0"/>
          <w:sz w:val="26"/>
          <w:szCs w:val="2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javascript</w:t>
      </w:r>
    </w:p>
    <w:p w14:paraId="0EC266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var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map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new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cmmapgl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({</w:t>
      </w:r>
    </w:p>
    <w:p w14:paraId="26DA2E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zoom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12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4B7012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maxZoom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28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6131DD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center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[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125.09101725728311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46.57420453034439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],</w:t>
      </w:r>
    </w:p>
    <w:p w14:paraId="64F46B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container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'container'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</w:p>
    <w:p w14:paraId="4DBCCB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style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</w:p>
    <w:p w14:paraId="4C777F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"version"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8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6EF6F0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"sources"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commonSource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27CA2C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"layers"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commonLayers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1FC7B4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},});</w:t>
      </w:r>
    </w:p>
    <w:p w14:paraId="664504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</w:rPr>
      </w:pP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加载绘图控件</w:t>
      </w:r>
    </w:p>
    <w:p w14:paraId="68AAAB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on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'load'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()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=&gt;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{</w:t>
      </w:r>
    </w:p>
    <w:p w14:paraId="71FA75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const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drawControl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=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A626A4"/>
          <w:spacing w:val="0"/>
          <w:kern w:val="0"/>
          <w:sz w:val="21"/>
          <w:szCs w:val="21"/>
          <w:shd w:val="clear" w:fill="FAFAFA"/>
          <w:lang w:val="en-US" w:eastAsia="zh-CN" w:bidi="ar"/>
        </w:rPr>
        <w:t>new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B76B01"/>
          <w:spacing w:val="0"/>
          <w:kern w:val="0"/>
          <w:sz w:val="21"/>
          <w:szCs w:val="21"/>
          <w:shd w:val="clear" w:fill="FAFAFA"/>
          <w:lang w:val="en-US" w:eastAsia="zh-CN" w:bidi="ar"/>
        </w:rPr>
        <w:t>CMMapDrawControl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({</w:t>
      </w:r>
    </w:p>
    <w:p w14:paraId="1EC5F5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</w:p>
    <w:p w14:paraId="21AE79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    </w:t>
      </w:r>
      <w:r>
        <w:rPr>
          <w:rFonts w:hint="default" w:ascii="Menlo" w:hAnsi="Menlo" w:eastAsia="Menlo" w:cs="Menlo"/>
          <w:i w:val="0"/>
          <w:iCs w:val="0"/>
          <w:caps w:val="0"/>
          <w:color w:val="E45649"/>
          <w:spacing w:val="0"/>
          <w:kern w:val="0"/>
          <w:sz w:val="21"/>
          <w:szCs w:val="21"/>
          <w:shd w:val="clear" w:fill="FAFAFA"/>
          <w:lang w:val="en-US" w:eastAsia="zh-CN" w:bidi="ar"/>
        </w:rPr>
        <w:t>layout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: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'vertical'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/>
          <w:iCs/>
          <w:caps w:val="0"/>
          <w:color w:val="A0A1A7"/>
          <w:spacing w:val="0"/>
          <w:kern w:val="0"/>
          <w:sz w:val="21"/>
          <w:szCs w:val="21"/>
          <w:shd w:val="clear" w:fill="FAFAFA"/>
          <w:lang w:val="en-US" w:eastAsia="zh-CN" w:bidi="ar"/>
        </w:rPr>
        <w:t>// 设置为纵向排列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});</w:t>
      </w:r>
    </w:p>
    <w:p w14:paraId="33EB72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105" w:beforeAutospacing="0" w:after="105" w:afterAutospacing="0" w:line="240" w:lineRule="atLeast"/>
        <w:ind w:left="-240" w:right="-240" w:firstLine="420"/>
        <w:jc w:val="left"/>
        <w:rPr>
          <w:rFonts w:hint="default" w:ascii="Menlo" w:hAnsi="Menlo" w:eastAsia="Menlo" w:cs="Menlo"/>
          <w:i w:val="0"/>
          <w:iCs w:val="0"/>
          <w:caps w:val="0"/>
          <w:color w:val="383A42"/>
          <w:spacing w:val="0"/>
          <w:sz w:val="26"/>
          <w:szCs w:val="26"/>
          <w:shd w:val="clear" w:fill="FAFAFA"/>
        </w:rPr>
      </w:pP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   map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.</w:t>
      </w:r>
      <w:r>
        <w:rPr>
          <w:rFonts w:hint="default" w:ascii="Menlo" w:hAnsi="Menlo" w:eastAsia="Menlo" w:cs="Menlo"/>
          <w:i w:val="0"/>
          <w:iCs w:val="0"/>
          <w:caps w:val="0"/>
          <w:color w:val="4078F2"/>
          <w:spacing w:val="0"/>
          <w:kern w:val="0"/>
          <w:sz w:val="21"/>
          <w:szCs w:val="21"/>
          <w:shd w:val="clear" w:fill="FAFAFA"/>
          <w:lang w:val="en-US" w:eastAsia="zh-CN" w:bidi="ar"/>
        </w:rPr>
        <w:t>addControl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(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drawControl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,</w:t>
      </w:r>
      <w:r>
        <w:rPr>
          <w:rStyle w:val="96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 xml:space="preserve"> 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50A14F"/>
          <w:spacing w:val="0"/>
          <w:kern w:val="0"/>
          <w:sz w:val="21"/>
          <w:szCs w:val="21"/>
          <w:shd w:val="clear" w:fill="FAFAFA"/>
          <w:lang w:val="en-US" w:eastAsia="zh-CN" w:bidi="ar"/>
        </w:rPr>
        <w:t>'bottom-left'</w:t>
      </w:r>
      <w:r>
        <w:rPr>
          <w:rStyle w:val="97"/>
          <w:rFonts w:hint="default" w:ascii="Menlo" w:hAnsi="Menlo" w:eastAsia="Menlo" w:cs="Menlo"/>
          <w:i w:val="0"/>
          <w:iCs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);});</w:t>
      </w:r>
    </w:p>
    <w:p w14:paraId="0142205A">
      <w:pPr>
        <w:pStyle w:val="4"/>
        <w:numPr>
          <w:ilvl w:val="2"/>
          <w:numId w:val="2"/>
        </w:numP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bookmarkStart w:id="94" w:name="_Toc1674343533"/>
      <w:bookmarkStart w:id="95" w:name="_Toc563625828"/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</w:rPr>
        <w:t>主要功能</w:t>
      </w:r>
      <w:bookmarkEnd w:id="94"/>
      <w:bookmarkEnd w:id="95"/>
    </w:p>
    <w:p w14:paraId="586C25C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sz w:val="24"/>
          <w:szCs w:val="24"/>
        </w:rPr>
      </w:pPr>
      <w:r>
        <w:rPr>
          <w:rStyle w:val="99"/>
          <w:rFonts w:hint="default"/>
          <w:lang w:val="en-US" w:eastAsia="zh-CN"/>
        </w:rPr>
        <w:fldChar w:fldCharType="begin"/>
      </w:r>
      <w:r>
        <w:rPr>
          <w:rStyle w:val="99"/>
          <w:rFonts w:hint="default"/>
          <w:lang w:val="en-US" w:eastAsia="zh-CN"/>
        </w:rPr>
        <w:instrText xml:space="preserve"> HYPERLINK "javascript:void(0)" </w:instrText>
      </w:r>
      <w:r>
        <w:rPr>
          <w:rStyle w:val="99"/>
          <w:rFonts w:hint="default"/>
          <w:lang w:val="en-US" w:eastAsia="zh-CN"/>
        </w:rPr>
        <w:fldChar w:fldCharType="separate"/>
      </w:r>
      <w:r>
        <w:rPr>
          <w:rStyle w:val="99"/>
          <w:rFonts w:hint="default"/>
        </w:rPr>
        <w:t>CMMapDrawControl</w:t>
      </w:r>
      <w:r>
        <w:rPr>
          <w:rStyle w:val="99"/>
          <w:rFonts w:hint="default"/>
          <w:lang w:val="en-US" w:eastAsia="zh-CN"/>
        </w:rPr>
        <w:fldChar w:fldCharType="end"/>
      </w:r>
      <w:r>
        <w:rPr>
          <w:rStyle w:val="99"/>
          <w:rFonts w:hint="default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提供了以下主要功能：</w:t>
      </w:r>
    </w:p>
    <w:p w14:paraId="7E467C2A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="80" w:afterAutospacing="0"/>
        <w:ind w:left="360" w:right="0" w:hanging="36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绘图操作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：支持多种绘图操作，如画点、画线、画多边形等。</w:t>
      </w:r>
    </w:p>
    <w:p w14:paraId="44B4C0EC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="80" w:afterAutospacing="0"/>
        <w:ind w:left="360" w:right="0" w:hanging="36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控件布局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：支持纵向和横向布局，方便用户根据需求调整控件位置。</w:t>
      </w:r>
    </w:p>
    <w:p w14:paraId="300F33FC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="0" w:afterAutospacing="0"/>
        <w:ind w:left="360" w:right="0" w:hanging="36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样式自定义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616161"/>
          <w:spacing w:val="0"/>
          <w:kern w:val="0"/>
          <w:sz w:val="26"/>
          <w:szCs w:val="26"/>
          <w:lang w:val="en-US" w:eastAsia="zh-CN" w:bidi="ar"/>
        </w:rPr>
        <w:t>：可以通过 CSS 自定义控件样式。</w:t>
      </w:r>
    </w:p>
    <w:p w14:paraId="1C46E226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通过以上功能，</w:t>
      </w:r>
      <w:r>
        <w:rPr>
          <w:rStyle w:val="99"/>
          <w:rFonts w:hint="default"/>
          <w:lang w:val="en-US" w:eastAsia="zh-CN"/>
        </w:rPr>
        <w:fldChar w:fldCharType="begin"/>
      </w:r>
      <w:r>
        <w:rPr>
          <w:rStyle w:val="99"/>
          <w:rFonts w:hint="default"/>
          <w:lang w:val="en-US" w:eastAsia="zh-CN"/>
        </w:rPr>
        <w:instrText xml:space="preserve"> HYPERLINK "javascript:void(0)" </w:instrText>
      </w:r>
      <w:r>
        <w:rPr>
          <w:rStyle w:val="99"/>
          <w:rFonts w:hint="default"/>
          <w:lang w:val="en-US" w:eastAsia="zh-CN"/>
        </w:rPr>
        <w:fldChar w:fldCharType="separate"/>
      </w:r>
      <w:r>
        <w:rPr>
          <w:rStyle w:val="99"/>
          <w:rFonts w:hint="default"/>
        </w:rPr>
        <w:t>CMMapDrawControl</w:t>
      </w:r>
      <w:r>
        <w:rPr>
          <w:rStyle w:val="99"/>
          <w:rFonts w:hint="default"/>
          <w:lang w:val="en-US" w:eastAsia="zh-CN"/>
        </w:rPr>
        <w:fldChar w:fldCharType="end"/>
      </w:r>
      <w:r>
        <w:rPr>
          <w:rStyle w:val="99"/>
          <w:rFonts w:hint="default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可以方便地在地图上添加绘图控件，满足多种绘图需求。</w:t>
      </w:r>
    </w:p>
    <w:p w14:paraId="4FA72965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宋体" w:hAnsi="宋体" w:eastAsia="宋体" w:cs="Times New Roman"/>
          <w:sz w:val="24"/>
          <w:szCs w:val="24"/>
        </w:rPr>
      </w:pPr>
      <w:r>
        <w:rPr>
          <w:rFonts w:hint="default" w:ascii="宋体" w:hAnsi="宋体" w:eastAsia="宋体" w:cs="Times New Roman"/>
          <w:sz w:val="24"/>
          <w:szCs w:val="24"/>
        </w:rPr>
        <w:drawing>
          <wp:inline distT="0" distB="0" distL="114300" distR="114300">
            <wp:extent cx="6641465" cy="4259580"/>
            <wp:effectExtent l="0" t="0" r="698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1465" cy="425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95A36">
      <w:pPr>
        <w:rPr>
          <w:rFonts w:ascii="宋体" w:hAnsi="宋体"/>
        </w:rPr>
      </w:pPr>
    </w:p>
    <w:p w14:paraId="192583CA">
      <w:pPr>
        <w:rPr>
          <w:rFonts w:ascii="宋体" w:hAnsi="宋体"/>
        </w:rPr>
      </w:pPr>
    </w:p>
    <w:p w14:paraId="29B00665">
      <w:pPr>
        <w:pStyle w:val="2"/>
        <w:numPr>
          <w:ilvl w:val="0"/>
          <w:numId w:val="2"/>
        </w:numPr>
      </w:pPr>
      <w:bookmarkStart w:id="96" w:name="_Toc1524099457"/>
      <w:bookmarkStart w:id="97" w:name="_Toc1927270045"/>
      <w:r>
        <w:rPr>
          <w:rFonts w:hint="eastAsia"/>
        </w:rPr>
        <w:t>数据可视化组件</w:t>
      </w:r>
      <w:bookmarkEnd w:id="96"/>
      <w:bookmarkEnd w:id="97"/>
    </w:p>
    <w:p w14:paraId="78C4608E">
      <w:pPr>
        <w:pStyle w:val="3"/>
        <w:numPr>
          <w:ilvl w:val="1"/>
          <w:numId w:val="2"/>
        </w:numPr>
      </w:pPr>
      <w:bookmarkStart w:id="98" w:name="_Toc818039356"/>
      <w:bookmarkStart w:id="99" w:name="_Toc48136696"/>
      <w:r>
        <w:rPr>
          <w:rFonts w:hint="eastAsia"/>
        </w:rPr>
        <w:t>热力图</w:t>
      </w:r>
      <w:bookmarkEnd w:id="98"/>
      <w:bookmarkEnd w:id="99"/>
    </w:p>
    <w:p w14:paraId="53DD774F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>该组件用于在地图上显示业务数据的热力图效果</w:t>
      </w:r>
      <w:r>
        <w:rPr>
          <w:rFonts w:hint="eastAsia" w:cstheme="minorBidi"/>
          <w:kern w:val="2"/>
          <w:sz w:val="21"/>
        </w:rPr>
        <w:t>。</w:t>
      </w:r>
    </w:p>
    <w:p w14:paraId="67E4B6EA">
      <w:pPr>
        <w:pStyle w:val="4"/>
        <w:numPr>
          <w:ilvl w:val="2"/>
          <w:numId w:val="2"/>
        </w:numPr>
      </w:pPr>
      <w:bookmarkStart w:id="100" w:name="_Toc1310446016"/>
      <w:bookmarkStart w:id="101" w:name="_Toc723684704"/>
      <w:r>
        <w:rPr>
          <w:rFonts w:hint="eastAsia"/>
        </w:rPr>
        <w:t>向地图添加热力图数据：</w:t>
      </w:r>
      <w:bookmarkEnd w:id="100"/>
      <w:bookmarkEnd w:id="101"/>
    </w:p>
    <w:p w14:paraId="56B07C25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map.addSource(数据ID, {</w:t>
      </w:r>
    </w:p>
    <w:p w14:paraId="775F64F1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  type: 'geojson',</w:t>
      </w:r>
    </w:p>
    <w:p w14:paraId="5313A46C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  data: GeojsonData</w:t>
      </w:r>
    </w:p>
    <w:p w14:paraId="48BC0B5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});</w:t>
      </w:r>
    </w:p>
    <w:p w14:paraId="3B2AA2C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</w:p>
    <w:p w14:paraId="6C7E313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data为Geojson类型点数据，下面例子为2个点数据，如下：</w:t>
      </w:r>
    </w:p>
    <w:p w14:paraId="4877C476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var GeojsonData = </w:t>
      </w:r>
    </w:p>
    <w:p w14:paraId="15BFAF5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{</w:t>
      </w:r>
    </w:p>
    <w:p w14:paraId="5B94817B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"type":"FeatureCollection",</w:t>
      </w:r>
    </w:p>
    <w:p w14:paraId="7B8286CE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"features":</w:t>
      </w:r>
    </w:p>
    <w:p w14:paraId="23D86DF3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[</w:t>
      </w:r>
    </w:p>
    <w:p w14:paraId="5EACE7F9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{</w:t>
      </w:r>
    </w:p>
    <w:p w14:paraId="0C8AEE4D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"type":"Feature",</w:t>
      </w:r>
    </w:p>
    <w:p w14:paraId="4662B632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"geometry":{"type":"Point",</w:t>
      </w:r>
    </w:p>
    <w:p w14:paraId="272439C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"coordinates":[  110  , 37  ]}</w:t>
      </w:r>
    </w:p>
    <w:p w14:paraId="5A97291D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},</w:t>
      </w:r>
    </w:p>
    <w:p w14:paraId="3773C1DA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{</w:t>
      </w:r>
    </w:p>
    <w:p w14:paraId="17F3A508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"type":"Feature",</w:t>
      </w:r>
    </w:p>
    <w:p w14:paraId="7F7DB452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"geometry":{"type":"Point",</w:t>
      </w:r>
    </w:p>
    <w:p w14:paraId="065B233B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"coordinates":[  111  , 36  ]}</w:t>
      </w:r>
    </w:p>
    <w:p w14:paraId="6296F2D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},</w:t>
      </w:r>
    </w:p>
    <w:p w14:paraId="108F875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]}</w:t>
      </w:r>
    </w:p>
    <w:p w14:paraId="02F701E9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</w:p>
    <w:p w14:paraId="0064E5B3">
      <w:pPr>
        <w:pStyle w:val="4"/>
        <w:numPr>
          <w:ilvl w:val="2"/>
          <w:numId w:val="2"/>
        </w:numPr>
      </w:pPr>
      <w:bookmarkStart w:id="102" w:name="_Toc1686406902"/>
      <w:bookmarkStart w:id="103" w:name="_Toc1727574881"/>
      <w:r>
        <w:rPr>
          <w:rFonts w:hint="eastAsia"/>
        </w:rPr>
        <w:t>对热力图数据进行样式设置：</w:t>
      </w:r>
      <w:bookmarkEnd w:id="102"/>
      <w:bookmarkEnd w:id="103"/>
    </w:p>
    <w:p w14:paraId="7BBA18B3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>map.addLayer({</w:t>
      </w:r>
    </w:p>
    <w:p w14:paraId="5E9B749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id: 'trees-heat',</w:t>
      </w:r>
    </w:p>
    <w:p w14:paraId="07060BAA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type: 'heatmap',</w:t>
      </w:r>
    </w:p>
    <w:p w14:paraId="236F8849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source: 'trees',</w:t>
      </w:r>
    </w:p>
    <w:p w14:paraId="424CEC7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minzoom : 5 ,</w:t>
      </w:r>
    </w:p>
    <w:p w14:paraId="018D6D5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maxzoom: 8,</w:t>
      </w:r>
    </w:p>
    <w:p w14:paraId="0859A9C6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paint: {</w:t>
      </w:r>
    </w:p>
    <w:p w14:paraId="5EB1829D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'heatmap-weight': 0.9 ,</w:t>
      </w:r>
    </w:p>
    <w:p w14:paraId="73EBAB3E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'heatmap-intensity': {</w:t>
      </w:r>
    </w:p>
    <w:p w14:paraId="2ABE6E3B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stops: [</w:t>
      </w:r>
    </w:p>
    <w:p w14:paraId="5358E2CD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  [3, 1],    // zoom = </w:t>
      </w:r>
      <w:r>
        <w:rPr>
          <w:rFonts w:hint="eastAsia" w:cstheme="minorBidi"/>
          <w:kern w:val="2"/>
          <w:sz w:val="21"/>
        </w:rPr>
        <w:t>3</w:t>
      </w:r>
      <w:r>
        <w:rPr>
          <w:rFonts w:cstheme="minorBidi"/>
          <w:kern w:val="2"/>
          <w:sz w:val="21"/>
        </w:rPr>
        <w:t xml:space="preserve"> 对应intensity为1</w:t>
      </w:r>
    </w:p>
    <w:p w14:paraId="1068A33C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  [15, 9]    // zoom = 15 对应intensity为9</w:t>
      </w:r>
    </w:p>
    <w:p w14:paraId="0A1F5E9C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]</w:t>
      </w:r>
    </w:p>
    <w:p w14:paraId="67CD19BD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},</w:t>
      </w:r>
    </w:p>
    <w:p w14:paraId="52773E91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'heatmap-color': [</w:t>
      </w:r>
    </w:p>
    <w:p w14:paraId="2CAC73D6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'interpolate',</w:t>
      </w:r>
    </w:p>
    <w:p w14:paraId="57BB8D0A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['linear'],</w:t>
      </w:r>
    </w:p>
    <w:p w14:paraId="11AD383D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['heatmap-density'],</w:t>
      </w:r>
    </w:p>
    <w:p w14:paraId="31C27F6E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0, 'rgba(236,222,239,0)',</w:t>
      </w:r>
    </w:p>
    <w:p w14:paraId="2A7174A8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0.2, 'rgb(208,209,230)',</w:t>
      </w:r>
    </w:p>
    <w:p w14:paraId="791AABD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0.4, 'rgb(166,189,219)',</w:t>
      </w:r>
    </w:p>
    <w:p w14:paraId="2642381D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0.6, 'rgb(103,169,207)',</w:t>
      </w:r>
    </w:p>
    <w:p w14:paraId="59387079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0.8, 'rgb(28,144,153)' , </w:t>
      </w:r>
    </w:p>
    <w:p w14:paraId="7099D4D1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  0.9, 'rgb(253,144,144)' , </w:t>
      </w:r>
    </w:p>
    <w:p w14:paraId="11CCA0B5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],</w:t>
      </w:r>
    </w:p>
    <w:p w14:paraId="30427AFF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'heatmap-radius': 10 ,</w:t>
      </w:r>
    </w:p>
    <w:p w14:paraId="45B1949E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  'heatmap-opacity': 0.9 ,</w:t>
      </w:r>
    </w:p>
    <w:p w14:paraId="168BE433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 xml:space="preserve">  }</w:t>
      </w:r>
    </w:p>
    <w:p w14:paraId="7190159F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>} );</w:t>
      </w:r>
    </w:p>
    <w:p w14:paraId="23A38111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</w:p>
    <w:p w14:paraId="0E2218FE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热力图样式配置项：</w:t>
      </w:r>
    </w:p>
    <w:tbl>
      <w:tblPr>
        <w:tblStyle w:val="28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5"/>
        <w:gridCol w:w="1127"/>
        <w:gridCol w:w="7764"/>
      </w:tblGrid>
      <w:tr w14:paraId="1AAC4C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06D8C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EA1ABC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8E200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6E3AAA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F7774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id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A9D2A1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1938EF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热力图样式的唯一ID值</w:t>
            </w:r>
          </w:p>
        </w:tc>
      </w:tr>
      <w:tr w14:paraId="59EAEE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07ECE6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C6B6C3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80BCFE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固定值：'heatmap'</w:t>
            </w:r>
          </w:p>
        </w:tc>
      </w:tr>
      <w:tr w14:paraId="545698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27D0B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source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72A4AA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E4D504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热力图数据源的ID值</w:t>
            </w:r>
          </w:p>
        </w:tc>
      </w:tr>
      <w:tr w14:paraId="0BB877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56B771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minzoom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FC5EAB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63C1E9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热力图显示的最小缩放级别，当地图zoom小于minzoom时，热力图层隐藏。</w:t>
            </w:r>
          </w:p>
        </w:tc>
      </w:tr>
      <w:tr w14:paraId="14E9DD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FE69A5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maxzoom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9DAA6F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8E0EB3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热力图显示的最大缩放级别，当地图zoom大于maxzoom时，热力图层隐藏。</w:t>
            </w:r>
          </w:p>
        </w:tc>
      </w:tr>
      <w:tr w14:paraId="57A1A7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3C7B01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paint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6DF387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Object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E81C5D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该对象里面的具体配置见以下几行说明。</w:t>
            </w:r>
          </w:p>
        </w:tc>
      </w:tr>
      <w:tr w14:paraId="760138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9771DC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paint.heatmap-weight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8351FB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AF44EB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每个单独的点对热力图外观的影响。</w:t>
            </w:r>
            <w:r>
              <w:rPr>
                <w:rFonts w:hint="default"/>
                <w:color w:val="auto"/>
                <w:sz w:val="22"/>
                <w:szCs w:val="22"/>
              </w:rPr>
              <w:t>默认情况下，热</w:t>
            </w:r>
            <w:r>
              <w:rPr>
                <w:rFonts w:hint="eastAsia"/>
                <w:color w:val="auto"/>
                <w:sz w:val="22"/>
                <w:szCs w:val="22"/>
              </w:rPr>
              <w:t>力</w:t>
            </w:r>
            <w:r>
              <w:rPr>
                <w:rFonts w:hint="default"/>
                <w:color w:val="auto"/>
                <w:sz w:val="22"/>
                <w:szCs w:val="22"/>
              </w:rPr>
              <w:t xml:space="preserve">图图层的权重为 </w:t>
            </w: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  <w:r>
              <w:rPr>
                <w:rFonts w:hint="default"/>
                <w:color w:val="auto"/>
                <w:sz w:val="22"/>
                <w:szCs w:val="22"/>
              </w:rPr>
              <w:t>，这意味着所有点的权重相等。将</w:t>
            </w:r>
            <w:r>
              <w:rPr>
                <w:rFonts w:hint="eastAsia"/>
                <w:color w:val="auto"/>
                <w:sz w:val="22"/>
                <w:szCs w:val="22"/>
              </w:rPr>
              <w:t>heatmap-weight</w:t>
            </w:r>
            <w:r>
              <w:rPr>
                <w:rFonts w:hint="default"/>
                <w:color w:val="auto"/>
                <w:sz w:val="22"/>
                <w:szCs w:val="22"/>
              </w:rPr>
              <w:t>属性</w:t>
            </w:r>
            <w:r>
              <w:rPr>
                <w:rFonts w:hint="eastAsia"/>
                <w:color w:val="auto"/>
                <w:sz w:val="22"/>
                <w:szCs w:val="22"/>
              </w:rPr>
              <w:t>设置为5</w:t>
            </w:r>
            <w:r>
              <w:rPr>
                <w:rFonts w:hint="default"/>
                <w:color w:val="auto"/>
                <w:sz w:val="22"/>
                <w:szCs w:val="22"/>
              </w:rPr>
              <w:t>与在同一位置放置五个点的</w:t>
            </w:r>
            <w:r>
              <w:rPr>
                <w:rFonts w:hint="eastAsia"/>
                <w:color w:val="auto"/>
                <w:sz w:val="22"/>
                <w:szCs w:val="22"/>
              </w:rPr>
              <w:t>显示</w:t>
            </w:r>
            <w:r>
              <w:rPr>
                <w:rFonts w:hint="default"/>
                <w:color w:val="auto"/>
                <w:sz w:val="22"/>
                <w:szCs w:val="22"/>
              </w:rPr>
              <w:t>效果相同。</w:t>
            </w:r>
          </w:p>
        </w:tc>
      </w:tr>
      <w:tr w14:paraId="645902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53B41F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paint.heatmap-intensity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39CC7E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02BE8B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根据缩放级别调整热力图外观。不同的zoom会乘以一个系数，去影响最终的热力图显示效果。</w:t>
            </w:r>
          </w:p>
          <w:p w14:paraId="24C558A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>'heatmap-intensity': {</w:t>
            </w:r>
          </w:p>
          <w:p w14:paraId="32FD66B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stops: [</w:t>
            </w:r>
          </w:p>
          <w:p w14:paraId="68CFB4B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[7, 1],    // zoom = 7 对应intensity为1</w:t>
            </w:r>
          </w:p>
          <w:p w14:paraId="1D4B008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[8, 9]     // zoom = 8 对应intensity为9</w:t>
            </w:r>
          </w:p>
          <w:p w14:paraId="41B1D97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]</w:t>
            </w:r>
          </w:p>
          <w:p w14:paraId="01EB865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},</w:t>
            </w:r>
          </w:p>
        </w:tc>
      </w:tr>
      <w:tr w14:paraId="28B65A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C08DD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paint.heatmap-color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05A54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ED766C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定义热力图的颜色渐变效果，从最小值到最大值。</w:t>
            </w:r>
            <w:r>
              <w:rPr>
                <w:rFonts w:hint="default"/>
                <w:color w:val="auto"/>
                <w:sz w:val="22"/>
                <w:szCs w:val="22"/>
              </w:rPr>
              <w:t>显示的颜色取决于每个像素的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"https://docs.mapbox.com/mapbox-gl-js/style-spec/" \l "expressions-heatmap-density"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/>
                <w:color w:val="auto"/>
                <w:sz w:val="22"/>
                <w:szCs w:val="22"/>
              </w:rPr>
              <w:t>热图密度</w:t>
            </w:r>
            <w:r>
              <w:rPr>
                <w:rFonts w:hint="default"/>
                <w:color w:val="auto"/>
                <w:sz w:val="22"/>
                <w:szCs w:val="22"/>
              </w:rPr>
              <w:fldChar w:fldCharType="end"/>
            </w:r>
            <w:r>
              <w:rPr>
                <w:rFonts w:hint="default"/>
                <w:color w:val="auto"/>
                <w:sz w:val="22"/>
                <w:szCs w:val="22"/>
              </w:rPr>
              <w:t>值（范围从</w:t>
            </w:r>
            <w:r>
              <w:rPr>
                <w:rFonts w:hint="eastAsia"/>
                <w:color w:val="auto"/>
                <w:sz w:val="22"/>
                <w:szCs w:val="22"/>
              </w:rPr>
              <w:t>0.0</w:t>
            </w:r>
            <w:r>
              <w:rPr>
                <w:rFonts w:hint="default"/>
                <w:color w:val="auto"/>
                <w:sz w:val="22"/>
                <w:szCs w:val="22"/>
              </w:rPr>
              <w:t>到1.0）。</w:t>
            </w:r>
          </w:p>
          <w:p w14:paraId="5D7B6F9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'heatmap-color': [</w:t>
            </w:r>
          </w:p>
          <w:p w14:paraId="05FCDDF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'interpolate',</w:t>
            </w:r>
          </w:p>
          <w:p w14:paraId="152AE44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['linear'],</w:t>
            </w:r>
          </w:p>
          <w:p w14:paraId="1DA6922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['heatmap-density'],</w:t>
            </w:r>
          </w:p>
          <w:p w14:paraId="08162B7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0, 'rgba(236,222,239,0)',</w:t>
            </w:r>
          </w:p>
          <w:p w14:paraId="5125F3F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0.2, 'rgb(208,209,230)',</w:t>
            </w:r>
          </w:p>
          <w:p w14:paraId="4B34340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0.4, 'rgb(166,189,219)',</w:t>
            </w:r>
          </w:p>
          <w:p w14:paraId="1701D3D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0.6, 'rgb(103,169,207)',</w:t>
            </w:r>
          </w:p>
          <w:p w14:paraId="3C31213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0.8, 'rgb(28,144,153)' , </w:t>
            </w:r>
          </w:p>
          <w:p w14:paraId="0F68FB9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0.9, 'rgb(253,144,144)' , </w:t>
            </w:r>
          </w:p>
          <w:p w14:paraId="35BCA5B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],</w:t>
            </w:r>
          </w:p>
        </w:tc>
      </w:tr>
      <w:tr w14:paraId="278F35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20B9C2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paint.heatmap-radius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507144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DD920F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以像素为单位设置每个点的半径。</w:t>
            </w:r>
            <w:r>
              <w:rPr>
                <w:rFonts w:hint="default"/>
                <w:color w:val="auto"/>
                <w:sz w:val="22"/>
                <w:szCs w:val="22"/>
              </w:rPr>
              <w:t>半径越大，热图越平滑。</w:t>
            </w:r>
          </w:p>
        </w:tc>
      </w:tr>
      <w:tr w14:paraId="3373FA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456D95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paint.heatmap-opacity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083E2A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7CBBA0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控制热力图层的不透明度。</w:t>
            </w:r>
          </w:p>
        </w:tc>
      </w:tr>
    </w:tbl>
    <w:p w14:paraId="171B05A3"/>
    <w:p w14:paraId="0B530022"/>
    <w:p w14:paraId="087EBF69">
      <w:pPr>
        <w:pStyle w:val="3"/>
        <w:numPr>
          <w:ilvl w:val="1"/>
          <w:numId w:val="2"/>
        </w:numPr>
      </w:pPr>
      <w:bookmarkStart w:id="104" w:name="_Toc1244226272"/>
      <w:bookmarkStart w:id="105" w:name="_Toc633977199"/>
      <w:r>
        <w:rPr>
          <w:rFonts w:hint="eastAsia"/>
        </w:rPr>
        <w:t>散点图</w:t>
      </w:r>
      <w:bookmarkEnd w:id="104"/>
      <w:bookmarkEnd w:id="105"/>
    </w:p>
    <w:p w14:paraId="52C08671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>该组件用于在地图上显示业务数据的</w:t>
      </w:r>
      <w:r>
        <w:rPr>
          <w:rFonts w:hint="eastAsia" w:cstheme="minorBidi"/>
          <w:kern w:val="2"/>
          <w:sz w:val="21"/>
        </w:rPr>
        <w:t>散点</w:t>
      </w:r>
      <w:r>
        <w:rPr>
          <w:rFonts w:cstheme="minorBidi"/>
          <w:kern w:val="2"/>
          <w:sz w:val="21"/>
        </w:rPr>
        <w:t>图效果</w:t>
      </w:r>
      <w:r>
        <w:rPr>
          <w:rFonts w:hint="eastAsia" w:cstheme="minorBidi"/>
          <w:kern w:val="2"/>
          <w:sz w:val="21"/>
        </w:rPr>
        <w:t>。</w:t>
      </w:r>
    </w:p>
    <w:p w14:paraId="47F68E32">
      <w:pPr>
        <w:pStyle w:val="4"/>
        <w:numPr>
          <w:ilvl w:val="2"/>
          <w:numId w:val="2"/>
        </w:numPr>
      </w:pPr>
      <w:bookmarkStart w:id="106" w:name="_Toc1250727176"/>
      <w:bookmarkStart w:id="107" w:name="_Toc1729939943"/>
      <w:r>
        <w:rPr>
          <w:rFonts w:hint="eastAsia"/>
        </w:rPr>
        <w:t>向地图添加散点图数据：</w:t>
      </w:r>
      <w:bookmarkEnd w:id="106"/>
      <w:bookmarkEnd w:id="107"/>
    </w:p>
    <w:p w14:paraId="67BCA445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map.addSource('data3', {</w:t>
      </w:r>
    </w:p>
    <w:p w14:paraId="129653FF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type: 'geojson',</w:t>
      </w:r>
    </w:p>
    <w:p w14:paraId="4D771E6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data: {</w:t>
      </w:r>
    </w:p>
    <w:p w14:paraId="76B6156B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"type":"FeatureCollection",</w:t>
      </w:r>
    </w:p>
    <w:p w14:paraId="103C48C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"features":</w:t>
      </w:r>
    </w:p>
    <w:p w14:paraId="3C8A1E6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[</w:t>
      </w:r>
    </w:p>
    <w:p w14:paraId="3EB51EFA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{</w:t>
      </w:r>
    </w:p>
    <w:p w14:paraId="58665EDC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"type":"Feature",</w:t>
      </w:r>
    </w:p>
    <w:p w14:paraId="1CD04E46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"geometry":{"type":"Point",</w:t>
      </w:r>
    </w:p>
    <w:p w14:paraId="08EB2A5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"coordinates":[  110  , 37  ]}</w:t>
      </w:r>
    </w:p>
    <w:p w14:paraId="40EE30C5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},</w:t>
      </w:r>
    </w:p>
    <w:p w14:paraId="1E40AD83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{</w:t>
      </w:r>
    </w:p>
    <w:p w14:paraId="699C56E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"type":"Feature",</w:t>
      </w:r>
    </w:p>
    <w:p w14:paraId="477CA5DF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"geometry":{"type":"Point",</w:t>
      </w:r>
    </w:p>
    <w:p w14:paraId="06A77B3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 xml:space="preserve">  "coordinates":  [113.0823, 28.2568] }</w:t>
      </w:r>
    </w:p>
    <w:p w14:paraId="024E719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},</w:t>
      </w:r>
    </w:p>
    <w:p w14:paraId="24D6F6FE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]}</w:t>
      </w:r>
    </w:p>
    <w:p w14:paraId="061198B3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});</w:t>
      </w:r>
    </w:p>
    <w:p w14:paraId="6388FD1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</w:p>
    <w:p w14:paraId="2B96FE41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</w:p>
    <w:p w14:paraId="6F9F8315">
      <w:pPr>
        <w:pStyle w:val="4"/>
        <w:numPr>
          <w:ilvl w:val="2"/>
          <w:numId w:val="2"/>
        </w:numPr>
      </w:pPr>
      <w:bookmarkStart w:id="108" w:name="_Toc1260787339"/>
      <w:bookmarkStart w:id="109" w:name="_Toc1094487"/>
      <w:r>
        <w:rPr>
          <w:rFonts w:hint="eastAsia"/>
        </w:rPr>
        <w:t>对散点图数据进行样式设置：</w:t>
      </w:r>
      <w:bookmarkEnd w:id="108"/>
      <w:bookmarkEnd w:id="109"/>
    </w:p>
    <w:p w14:paraId="2A1C3AF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map.addLayer({</w:t>
      </w:r>
    </w:p>
    <w:p w14:paraId="14CE2D06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'id': 'data3-layer',</w:t>
      </w:r>
    </w:p>
    <w:p w14:paraId="58BE000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'type': 'circle',</w:t>
      </w:r>
    </w:p>
    <w:p w14:paraId="0A66E5F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'source': 'data3',</w:t>
      </w:r>
    </w:p>
    <w:p w14:paraId="4EE60D78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'paint': {</w:t>
      </w:r>
    </w:p>
    <w:p w14:paraId="44DAAC96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'circle-radius': 12,</w:t>
      </w:r>
    </w:p>
    <w:p w14:paraId="52703093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'circle-stroke-width': 2,</w:t>
      </w:r>
    </w:p>
    <w:p w14:paraId="2A5DB6D3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'circle-color': '#0eff00',</w:t>
      </w:r>
    </w:p>
    <w:p w14:paraId="5EE8464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'circle-stroke-color': 'white'</w:t>
      </w:r>
    </w:p>
    <w:p w14:paraId="0597A08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}</w:t>
      </w:r>
    </w:p>
    <w:p w14:paraId="796A06AF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});</w:t>
      </w:r>
    </w:p>
    <w:p w14:paraId="6219CA30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</w:p>
    <w:p w14:paraId="0D08A66A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散点图样式配置项：</w:t>
      </w:r>
    </w:p>
    <w:tbl>
      <w:tblPr>
        <w:tblStyle w:val="28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66"/>
        <w:gridCol w:w="1127"/>
        <w:gridCol w:w="7764"/>
      </w:tblGrid>
      <w:tr w14:paraId="44B29E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36EA92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44B4C6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0BB592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756E4A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BA8597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id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34B0E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B5B94F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散点图样式的唯一ID值</w:t>
            </w:r>
          </w:p>
        </w:tc>
      </w:tr>
      <w:tr w14:paraId="27056A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3E86B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0F8F0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17BB70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固定值：'circle'</w:t>
            </w:r>
          </w:p>
        </w:tc>
      </w:tr>
      <w:tr w14:paraId="4DAAE9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572245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source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737D76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806D6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散点图数据源的ID值</w:t>
            </w:r>
          </w:p>
        </w:tc>
      </w:tr>
      <w:tr w14:paraId="17BB43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3883B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minzoom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C3CC88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6DC3DB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散点图显示的最小缩放级别，当地图zoom小于minzoom时，散点图层隐藏。</w:t>
            </w:r>
          </w:p>
        </w:tc>
      </w:tr>
      <w:tr w14:paraId="529C5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7FC7D5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maxzoom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5D1481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49F030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散点图显示的最大缩放级别，当地图zoom大于maxzoom时，散点图层隐藏。</w:t>
            </w:r>
          </w:p>
        </w:tc>
      </w:tr>
      <w:tr w14:paraId="3E4A57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34725B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paint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97B754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Object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053B85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该对象里面的具体配置见以下几行。</w:t>
            </w:r>
          </w:p>
        </w:tc>
      </w:tr>
      <w:tr w14:paraId="48FFB4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DC9A3E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circle-radius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044E75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56BBA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散点图中，每个圆形的半径。</w:t>
            </w:r>
          </w:p>
        </w:tc>
      </w:tr>
      <w:tr w14:paraId="587F4F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11FC0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circle-stroke-width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875D79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5D2C81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散点图中，每个圆形的描边宽度。</w:t>
            </w:r>
          </w:p>
        </w:tc>
      </w:tr>
      <w:tr w14:paraId="24E514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D29E9B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circle-stroke-color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C2397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24CBEB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散点图中，每个圆形的描边颜色。</w:t>
            </w:r>
          </w:p>
        </w:tc>
      </w:tr>
      <w:tr w14:paraId="468B78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8C5BB2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circle-color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0822C8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92597E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散点图中，每个圆形的填充色。</w:t>
            </w:r>
          </w:p>
        </w:tc>
      </w:tr>
    </w:tbl>
    <w:p w14:paraId="50FE2086">
      <w:pPr>
        <w:rPr>
          <w:rFonts w:eastAsiaTheme="minorEastAsia" w:cstheme="minorBidi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CA8596">
      <w:pPr>
        <w:pStyle w:val="4"/>
        <w:numPr>
          <w:ilvl w:val="2"/>
          <w:numId w:val="2"/>
        </w:numPr>
      </w:pPr>
      <w:bookmarkStart w:id="110" w:name="_Toc1665276790"/>
      <w:bookmarkStart w:id="111" w:name="_Toc1198679955"/>
      <w:r>
        <w:t>散点图的扩散效果</w:t>
      </w:r>
      <w:bookmarkEnd w:id="110"/>
      <w:bookmarkEnd w:id="111"/>
    </w:p>
    <w:p w14:paraId="15D136B6">
      <w:pPr>
        <w:pStyle w:val="75"/>
        <w:ind w:firstLine="420"/>
      </w:pPr>
      <w:r>
        <w:rPr>
          <w:rFonts w:hint="eastAsia"/>
        </w:rPr>
        <w:t>一、编写扩散效果：</w:t>
      </w:r>
    </w:p>
    <w:p w14:paraId="7677261B">
      <w:r>
        <w:rPr>
          <w:rFonts w:hint="eastAsia"/>
        </w:rPr>
        <w:t>var size = 200;   //圆的半径</w:t>
      </w:r>
    </w:p>
    <w:p w14:paraId="3E3C2D54">
      <w:r>
        <w:rPr>
          <w:rFonts w:hint="eastAsia"/>
        </w:rPr>
        <w:t>// 圆形图标</w:t>
      </w:r>
    </w:p>
    <w:p w14:paraId="42010A4F">
      <w:r>
        <w:rPr>
          <w:rFonts w:hint="eastAsia"/>
        </w:rPr>
        <w:t>var pulsingDot = {</w:t>
      </w:r>
    </w:p>
    <w:p w14:paraId="1F5829E7">
      <w:r>
        <w:rPr>
          <w:rFonts w:hint="eastAsia"/>
        </w:rPr>
        <w:t>width: size,</w:t>
      </w:r>
    </w:p>
    <w:p w14:paraId="0DA7FBA3">
      <w:r>
        <w:rPr>
          <w:rFonts w:hint="eastAsia"/>
        </w:rPr>
        <w:t>height: size,</w:t>
      </w:r>
    </w:p>
    <w:p w14:paraId="4557C721">
      <w:r>
        <w:rPr>
          <w:rFonts w:hint="eastAsia"/>
        </w:rPr>
        <w:t>data: new Uint8Array(size * size * 4),</w:t>
      </w:r>
    </w:p>
    <w:p w14:paraId="75D15B8D">
      <w:r>
        <w:rPr>
          <w:rFonts w:hint="eastAsia"/>
        </w:rPr>
        <w:t>onAdd: function () {</w:t>
      </w:r>
    </w:p>
    <w:p w14:paraId="243E7D31">
      <w:r>
        <w:rPr>
          <w:rFonts w:hint="eastAsia"/>
        </w:rPr>
        <w:t>var canvas = document.createElement('canvas');</w:t>
      </w:r>
    </w:p>
    <w:p w14:paraId="4D1AC5A0">
      <w:r>
        <w:rPr>
          <w:rFonts w:hint="eastAsia"/>
        </w:rPr>
        <w:t>canvas.width = this.width;</w:t>
      </w:r>
    </w:p>
    <w:p w14:paraId="57596EEA">
      <w:r>
        <w:rPr>
          <w:rFonts w:hint="eastAsia"/>
        </w:rPr>
        <w:t>canvas.height = this.height;</w:t>
      </w:r>
    </w:p>
    <w:p w14:paraId="0EA064B0">
      <w:r>
        <w:rPr>
          <w:rFonts w:hint="eastAsia"/>
        </w:rPr>
        <w:t>this.context = canvas.getContext('2d');</w:t>
      </w:r>
    </w:p>
    <w:p w14:paraId="0DC08A4F">
      <w:r>
        <w:rPr>
          <w:rFonts w:hint="eastAsia"/>
        </w:rPr>
        <w:t>},</w:t>
      </w:r>
    </w:p>
    <w:p w14:paraId="26E97BA5">
      <w:r>
        <w:rPr>
          <w:rFonts w:hint="eastAsia"/>
        </w:rPr>
        <w:t xml:space="preserve"> </w:t>
      </w:r>
    </w:p>
    <w:p w14:paraId="17AC256F">
      <w:r>
        <w:rPr>
          <w:rFonts w:hint="eastAsia"/>
        </w:rPr>
        <w:t>// Call once before every frame where the icon will be used.</w:t>
      </w:r>
    </w:p>
    <w:p w14:paraId="37E1B1A5">
      <w:r>
        <w:rPr>
          <w:rFonts w:hint="eastAsia"/>
        </w:rPr>
        <w:t>render: function () {</w:t>
      </w:r>
    </w:p>
    <w:p w14:paraId="12255360">
      <w:r>
        <w:rPr>
          <w:rFonts w:hint="eastAsia"/>
        </w:rPr>
        <w:t>var duration = 1000;</w:t>
      </w:r>
    </w:p>
    <w:p w14:paraId="67C8E903">
      <w:r>
        <w:rPr>
          <w:rFonts w:hint="eastAsia"/>
        </w:rPr>
        <w:t>var t = (performance.now() % duration) / duration;</w:t>
      </w:r>
    </w:p>
    <w:p w14:paraId="23A7F824">
      <w:r>
        <w:rPr>
          <w:rFonts w:hint="eastAsia"/>
        </w:rPr>
        <w:t xml:space="preserve"> </w:t>
      </w:r>
    </w:p>
    <w:p w14:paraId="3AC98C6B">
      <w:r>
        <w:rPr>
          <w:rFonts w:hint="eastAsia"/>
        </w:rPr>
        <w:t>var radius = (size / 2) * 0.3;</w:t>
      </w:r>
    </w:p>
    <w:p w14:paraId="3C3308F0">
      <w:r>
        <w:rPr>
          <w:rFonts w:hint="eastAsia"/>
        </w:rPr>
        <w:t>var outerRadius = (size / 2) * 0.7 * t + radius;</w:t>
      </w:r>
    </w:p>
    <w:p w14:paraId="3E6BF43B">
      <w:r>
        <w:rPr>
          <w:rFonts w:hint="eastAsia"/>
        </w:rPr>
        <w:t>var context = this.context;</w:t>
      </w:r>
    </w:p>
    <w:p w14:paraId="72E26061">
      <w:r>
        <w:rPr>
          <w:rFonts w:hint="eastAsia"/>
        </w:rPr>
        <w:t xml:space="preserve"> </w:t>
      </w:r>
    </w:p>
    <w:p w14:paraId="484E273F">
      <w:r>
        <w:rPr>
          <w:rFonts w:hint="eastAsia"/>
        </w:rPr>
        <w:t>// Draw the outer circle.</w:t>
      </w:r>
    </w:p>
    <w:p w14:paraId="695D15CB">
      <w:r>
        <w:rPr>
          <w:rFonts w:hint="eastAsia"/>
        </w:rPr>
        <w:t>context.clearRect(0, 0, this.width, this.height);</w:t>
      </w:r>
    </w:p>
    <w:p w14:paraId="39D56731">
      <w:r>
        <w:rPr>
          <w:rFonts w:hint="eastAsia"/>
        </w:rPr>
        <w:t>context.beginPath();</w:t>
      </w:r>
    </w:p>
    <w:p w14:paraId="2E8A8E00">
      <w:r>
        <w:rPr>
          <w:rFonts w:hint="eastAsia"/>
        </w:rPr>
        <w:t>context.arc(</w:t>
      </w:r>
    </w:p>
    <w:p w14:paraId="7A147CBC">
      <w:r>
        <w:rPr>
          <w:rFonts w:hint="eastAsia"/>
        </w:rPr>
        <w:t>this.width / 2,</w:t>
      </w:r>
    </w:p>
    <w:p w14:paraId="722310A8">
      <w:r>
        <w:rPr>
          <w:rFonts w:hint="eastAsia"/>
        </w:rPr>
        <w:t>this.height / 2,</w:t>
      </w:r>
    </w:p>
    <w:p w14:paraId="3963B940">
      <w:r>
        <w:rPr>
          <w:rFonts w:hint="eastAsia"/>
        </w:rPr>
        <w:t>outerRadius,</w:t>
      </w:r>
    </w:p>
    <w:p w14:paraId="4B98E17D">
      <w:r>
        <w:rPr>
          <w:rFonts w:hint="eastAsia"/>
        </w:rPr>
        <w:t>0,</w:t>
      </w:r>
    </w:p>
    <w:p w14:paraId="3A5EDD07">
      <w:r>
        <w:rPr>
          <w:rFonts w:hint="eastAsia"/>
        </w:rPr>
        <w:t>Math.PI * 2</w:t>
      </w:r>
    </w:p>
    <w:p w14:paraId="7F9E0117">
      <w:r>
        <w:rPr>
          <w:rFonts w:hint="eastAsia"/>
        </w:rPr>
        <w:t>);</w:t>
      </w:r>
    </w:p>
    <w:p w14:paraId="1F02A78D">
      <w:r>
        <w:rPr>
          <w:rFonts w:hint="eastAsia"/>
        </w:rPr>
        <w:t>context.fillStyle = 'rgba(255, 200, 200,' + (1 - t) + ')';  //扩散颜色</w:t>
      </w:r>
    </w:p>
    <w:p w14:paraId="73AB16F4">
      <w:r>
        <w:rPr>
          <w:rFonts w:hint="eastAsia"/>
        </w:rPr>
        <w:t>context.fill();</w:t>
      </w:r>
    </w:p>
    <w:p w14:paraId="765DA1CB">
      <w:r>
        <w:rPr>
          <w:rFonts w:hint="eastAsia"/>
        </w:rPr>
        <w:t xml:space="preserve"> </w:t>
      </w:r>
    </w:p>
    <w:p w14:paraId="1372DD53">
      <w:r>
        <w:rPr>
          <w:rFonts w:hint="eastAsia"/>
        </w:rPr>
        <w:t>// Draw the inner circle.</w:t>
      </w:r>
    </w:p>
    <w:p w14:paraId="08D48ABE">
      <w:r>
        <w:rPr>
          <w:rFonts w:hint="eastAsia"/>
        </w:rPr>
        <w:t>context.beginPath();</w:t>
      </w:r>
    </w:p>
    <w:p w14:paraId="0B4D6319">
      <w:r>
        <w:rPr>
          <w:rFonts w:hint="eastAsia"/>
        </w:rPr>
        <w:t>context.arc(</w:t>
      </w:r>
    </w:p>
    <w:p w14:paraId="1B06C85A">
      <w:r>
        <w:rPr>
          <w:rFonts w:hint="eastAsia"/>
        </w:rPr>
        <w:t>this.width / 2,</w:t>
      </w:r>
    </w:p>
    <w:p w14:paraId="550FAA69">
      <w:r>
        <w:rPr>
          <w:rFonts w:hint="eastAsia"/>
        </w:rPr>
        <w:t>this.height / 2,</w:t>
      </w:r>
    </w:p>
    <w:p w14:paraId="05367E9A">
      <w:r>
        <w:rPr>
          <w:rFonts w:hint="eastAsia"/>
        </w:rPr>
        <w:t>radius,</w:t>
      </w:r>
    </w:p>
    <w:p w14:paraId="15BE791F">
      <w:r>
        <w:rPr>
          <w:rFonts w:hint="eastAsia"/>
        </w:rPr>
        <w:t>0,</w:t>
      </w:r>
    </w:p>
    <w:p w14:paraId="67971478">
      <w:r>
        <w:rPr>
          <w:rFonts w:hint="eastAsia"/>
        </w:rPr>
        <w:t>Math.PI * 2</w:t>
      </w:r>
    </w:p>
    <w:p w14:paraId="379A1BAA">
      <w:r>
        <w:rPr>
          <w:rFonts w:hint="eastAsia"/>
        </w:rPr>
        <w:t>);</w:t>
      </w:r>
    </w:p>
    <w:p w14:paraId="23AE4978">
      <w:r>
        <w:rPr>
          <w:rFonts w:hint="eastAsia"/>
        </w:rPr>
        <w:t xml:space="preserve">context.fillStyle = 'rgba(255, 100, 100, 1)';  </w:t>
      </w:r>
      <w:r>
        <w:rPr>
          <w:rFonts w:hint="eastAsia"/>
        </w:rPr>
        <w:tab/>
      </w:r>
      <w:r>
        <w:rPr>
          <w:rFonts w:hint="eastAsia"/>
        </w:rPr>
        <w:t>//填充色</w:t>
      </w:r>
    </w:p>
    <w:p w14:paraId="74A39090">
      <w:r>
        <w:rPr>
          <w:rFonts w:hint="eastAsia"/>
        </w:rPr>
        <w:t>context.strokeStyle = 'white';</w:t>
      </w:r>
    </w:p>
    <w:p w14:paraId="4A609D82">
      <w:r>
        <w:rPr>
          <w:rFonts w:hint="eastAsia"/>
        </w:rPr>
        <w:t>context.lineWidth = 2 + 4 * (1 - t);</w:t>
      </w:r>
    </w:p>
    <w:p w14:paraId="5148E6BB">
      <w:r>
        <w:rPr>
          <w:rFonts w:hint="eastAsia"/>
        </w:rPr>
        <w:t>context.fill();</w:t>
      </w:r>
    </w:p>
    <w:p w14:paraId="2832C2EA">
      <w:r>
        <w:rPr>
          <w:rFonts w:hint="eastAsia"/>
        </w:rPr>
        <w:t>context.stroke();</w:t>
      </w:r>
    </w:p>
    <w:p w14:paraId="2714E53F">
      <w:r>
        <w:rPr>
          <w:rFonts w:hint="eastAsia"/>
        </w:rPr>
        <w:t xml:space="preserve"> </w:t>
      </w:r>
    </w:p>
    <w:p w14:paraId="1C92AA28">
      <w:r>
        <w:rPr>
          <w:rFonts w:hint="eastAsia"/>
        </w:rPr>
        <w:t>// Update this image's data with data from the canvas.</w:t>
      </w:r>
    </w:p>
    <w:p w14:paraId="09ED93EF">
      <w:r>
        <w:rPr>
          <w:rFonts w:hint="eastAsia"/>
        </w:rPr>
        <w:t>this.data = context.getImageData(</w:t>
      </w:r>
    </w:p>
    <w:p w14:paraId="692D852C">
      <w:r>
        <w:rPr>
          <w:rFonts w:hint="eastAsia"/>
        </w:rPr>
        <w:t>0,</w:t>
      </w:r>
    </w:p>
    <w:p w14:paraId="5DA40B6E">
      <w:r>
        <w:rPr>
          <w:rFonts w:hint="eastAsia"/>
        </w:rPr>
        <w:t>0,</w:t>
      </w:r>
    </w:p>
    <w:p w14:paraId="6436BB12">
      <w:r>
        <w:rPr>
          <w:rFonts w:hint="eastAsia"/>
        </w:rPr>
        <w:t>this.width,</w:t>
      </w:r>
    </w:p>
    <w:p w14:paraId="7F8415E1">
      <w:r>
        <w:rPr>
          <w:rFonts w:hint="eastAsia"/>
        </w:rPr>
        <w:t>this.height</w:t>
      </w:r>
    </w:p>
    <w:p w14:paraId="6E3CB58D">
      <w:r>
        <w:rPr>
          <w:rFonts w:hint="eastAsia"/>
        </w:rPr>
        <w:t>).data;</w:t>
      </w:r>
    </w:p>
    <w:p w14:paraId="670029E6">
      <w:r>
        <w:rPr>
          <w:rFonts w:hint="eastAsia"/>
        </w:rPr>
        <w:t xml:space="preserve"> </w:t>
      </w:r>
    </w:p>
    <w:p w14:paraId="76EFE5CE">
      <w:r>
        <w:rPr>
          <w:rFonts w:hint="eastAsia"/>
        </w:rPr>
        <w:t>// Continuously repaint the map, resulting</w:t>
      </w:r>
    </w:p>
    <w:p w14:paraId="5AA513F3">
      <w:r>
        <w:rPr>
          <w:rFonts w:hint="eastAsia"/>
        </w:rPr>
        <w:t>// in the smooth animation of the dot.</w:t>
      </w:r>
    </w:p>
    <w:p w14:paraId="3A32B14D">
      <w:r>
        <w:rPr>
          <w:rFonts w:hint="eastAsia"/>
        </w:rPr>
        <w:t>map.triggerRepaint();</w:t>
      </w:r>
    </w:p>
    <w:p w14:paraId="1C5DC73B">
      <w:r>
        <w:rPr>
          <w:rFonts w:hint="eastAsia"/>
        </w:rPr>
        <w:t xml:space="preserve"> </w:t>
      </w:r>
    </w:p>
    <w:p w14:paraId="62C4343D">
      <w:r>
        <w:rPr>
          <w:rFonts w:hint="eastAsia"/>
        </w:rPr>
        <w:t>// Return `true` to let the map know that the image was updated.</w:t>
      </w:r>
    </w:p>
    <w:p w14:paraId="67273C0D">
      <w:r>
        <w:rPr>
          <w:rFonts w:hint="eastAsia"/>
        </w:rPr>
        <w:t>return true;</w:t>
      </w:r>
    </w:p>
    <w:p w14:paraId="40A281CC">
      <w:r>
        <w:rPr>
          <w:rFonts w:hint="eastAsia"/>
        </w:rPr>
        <w:t>}</w:t>
      </w:r>
    </w:p>
    <w:p w14:paraId="74F405F5">
      <w:r>
        <w:rPr>
          <w:rFonts w:hint="eastAsia"/>
        </w:rPr>
        <w:t>};</w:t>
      </w:r>
    </w:p>
    <w:p w14:paraId="129D238F">
      <w:r>
        <w:rPr>
          <w:rFonts w:hint="eastAsia"/>
        </w:rPr>
        <w:t xml:space="preserve"> </w:t>
      </w:r>
    </w:p>
    <w:p w14:paraId="6489CA9B">
      <w:pPr>
        <w:pStyle w:val="75"/>
        <w:ind w:firstLine="420"/>
      </w:pPr>
      <w:r>
        <w:rPr>
          <w:rFonts w:hint="eastAsia"/>
        </w:rPr>
        <w:t>二、定义数据与样式</w:t>
      </w:r>
    </w:p>
    <w:p w14:paraId="4BC79B3F">
      <w:r>
        <w:rPr>
          <w:rFonts w:hint="eastAsia"/>
        </w:rPr>
        <w:t>map.on('load', function () {</w:t>
      </w:r>
    </w:p>
    <w:p w14:paraId="0C683DA9"/>
    <w:p w14:paraId="3CF65735">
      <w:r>
        <w:rPr>
          <w:rFonts w:hint="eastAsia"/>
        </w:rPr>
        <w:t>map.addImage('pulsing-dot', pulsingDot, { pixelRatio: 2 });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//添加扩散效果为图片</w:t>
      </w:r>
    </w:p>
    <w:p w14:paraId="40B03E39">
      <w:r>
        <w:rPr>
          <w:rFonts w:hint="eastAsia"/>
        </w:rPr>
        <w:t xml:space="preserve"> </w:t>
      </w:r>
    </w:p>
    <w:p w14:paraId="3C8BB77E">
      <w:r>
        <w:rPr>
          <w:rFonts w:hint="eastAsia"/>
        </w:rPr>
        <w:t>map.addSource('dot-point', {</w:t>
      </w:r>
    </w:p>
    <w:p w14:paraId="24786F01">
      <w:r>
        <w:rPr>
          <w:rFonts w:hint="eastAsia"/>
        </w:rPr>
        <w:t>'type': 'geojson',</w:t>
      </w:r>
    </w:p>
    <w:p w14:paraId="47EEBB6B">
      <w:r>
        <w:rPr>
          <w:rFonts w:hint="eastAsia"/>
        </w:rPr>
        <w:t>'data': {</w:t>
      </w:r>
    </w:p>
    <w:p w14:paraId="6BE53A93">
      <w:r>
        <w:rPr>
          <w:rFonts w:hint="eastAsia"/>
        </w:rPr>
        <w:t>'type': 'FeatureCollection',</w:t>
      </w:r>
    </w:p>
    <w:p w14:paraId="5F0982F1">
      <w:r>
        <w:rPr>
          <w:rFonts w:hint="eastAsia"/>
        </w:rPr>
        <w:t>'features': [</w:t>
      </w:r>
    </w:p>
    <w:p w14:paraId="71C4CF4B">
      <w:r>
        <w:rPr>
          <w:rFonts w:hint="eastAsia"/>
        </w:rPr>
        <w:t>{</w:t>
      </w:r>
    </w:p>
    <w:p w14:paraId="077FF4E0">
      <w:r>
        <w:rPr>
          <w:rFonts w:hint="eastAsia"/>
        </w:rPr>
        <w:t>'type': 'Feature',</w:t>
      </w:r>
    </w:p>
    <w:p w14:paraId="08A54C3B">
      <w:r>
        <w:rPr>
          <w:rFonts w:hint="eastAsia"/>
        </w:rPr>
        <w:t>'geometry': {</w:t>
      </w:r>
    </w:p>
    <w:p w14:paraId="5AEA4A87">
      <w:r>
        <w:rPr>
          <w:rFonts w:hint="eastAsia"/>
        </w:rPr>
        <w:t>'type': 'Point',</w:t>
      </w:r>
    </w:p>
    <w:p w14:paraId="6C98D5E2">
      <w:r>
        <w:rPr>
          <w:rFonts w:hint="eastAsia"/>
        </w:rPr>
        <w:t>'coordinates': [   116.40,39.90   ] // icon position [lng, lat]  经纬度位置</w:t>
      </w:r>
    </w:p>
    <w:p w14:paraId="286C28A3">
      <w:r>
        <w:rPr>
          <w:rFonts w:hint="eastAsia"/>
        </w:rPr>
        <w:t>}</w:t>
      </w:r>
    </w:p>
    <w:p w14:paraId="4415F38E">
      <w:r>
        <w:rPr>
          <w:rFonts w:hint="eastAsia"/>
        </w:rPr>
        <w:t xml:space="preserve">} , </w:t>
      </w:r>
    </w:p>
    <w:p w14:paraId="44EAA2FD">
      <w:r>
        <w:rPr>
          <w:rFonts w:hint="eastAsia"/>
        </w:rPr>
        <w:t>{</w:t>
      </w:r>
    </w:p>
    <w:p w14:paraId="63FAC4CE">
      <w:r>
        <w:rPr>
          <w:rFonts w:hint="eastAsia"/>
        </w:rPr>
        <w:t>'type': 'Feature',</w:t>
      </w:r>
    </w:p>
    <w:p w14:paraId="589BDC35">
      <w:r>
        <w:rPr>
          <w:rFonts w:hint="eastAsia"/>
        </w:rPr>
        <w:t>'geometry': {</w:t>
      </w:r>
    </w:p>
    <w:p w14:paraId="39D4F5B0">
      <w:r>
        <w:rPr>
          <w:rFonts w:hint="eastAsia"/>
        </w:rPr>
        <w:t>'type': 'Point',</w:t>
      </w:r>
    </w:p>
    <w:p w14:paraId="1DF06E51">
      <w:r>
        <w:rPr>
          <w:rFonts w:hint="eastAsia"/>
        </w:rPr>
        <w:t>'coordinates':  [121.4648, 31.2891], // icon position [lng, lat]  经纬度位置</w:t>
      </w:r>
    </w:p>
    <w:p w14:paraId="082DCC28">
      <w:r>
        <w:rPr>
          <w:rFonts w:hint="eastAsia"/>
        </w:rPr>
        <w:t>}</w:t>
      </w:r>
    </w:p>
    <w:p w14:paraId="4C3AD33D">
      <w:r>
        <w:rPr>
          <w:rFonts w:hint="eastAsia"/>
        </w:rPr>
        <w:t xml:space="preserve">} , </w:t>
      </w:r>
    </w:p>
    <w:p w14:paraId="0B40B09E">
      <w:r>
        <w:rPr>
          <w:rFonts w:hint="eastAsia"/>
        </w:rPr>
        <w:t>{</w:t>
      </w:r>
    </w:p>
    <w:p w14:paraId="1CF3B394">
      <w:r>
        <w:rPr>
          <w:rFonts w:hint="eastAsia"/>
        </w:rPr>
        <w:t>'type': 'Feature',</w:t>
      </w:r>
    </w:p>
    <w:p w14:paraId="3320DE8F">
      <w:r>
        <w:rPr>
          <w:rFonts w:hint="eastAsia"/>
        </w:rPr>
        <w:t>'geometry': {</w:t>
      </w:r>
    </w:p>
    <w:p w14:paraId="0AEE19CF">
      <w:r>
        <w:rPr>
          <w:rFonts w:hint="eastAsia"/>
        </w:rPr>
        <w:t>'type': 'Point',</w:t>
      </w:r>
    </w:p>
    <w:p w14:paraId="4331B3DE">
      <w:r>
        <w:rPr>
          <w:rFonts w:hint="eastAsia"/>
        </w:rPr>
        <w:t>'coordinates':  [103.9526, 30.7617], // icon position [lng, lat]  经纬度位置</w:t>
      </w:r>
    </w:p>
    <w:p w14:paraId="67B6F208">
      <w:r>
        <w:rPr>
          <w:rFonts w:hint="eastAsia"/>
        </w:rPr>
        <w:t>}</w:t>
      </w:r>
    </w:p>
    <w:p w14:paraId="0E5F9072">
      <w:r>
        <w:rPr>
          <w:rFonts w:hint="eastAsia"/>
        </w:rPr>
        <w:t xml:space="preserve">} , </w:t>
      </w:r>
    </w:p>
    <w:p w14:paraId="454EAB5D">
      <w:r>
        <w:rPr>
          <w:rFonts w:hint="eastAsia"/>
        </w:rPr>
        <w:t>]</w:t>
      </w:r>
    </w:p>
    <w:p w14:paraId="4D1DAC82">
      <w:r>
        <w:rPr>
          <w:rFonts w:hint="eastAsia"/>
        </w:rPr>
        <w:t>}</w:t>
      </w:r>
    </w:p>
    <w:p w14:paraId="621C0B60">
      <w:r>
        <w:rPr>
          <w:rFonts w:hint="eastAsia"/>
        </w:rPr>
        <w:t>});</w:t>
      </w:r>
    </w:p>
    <w:p w14:paraId="48A52FD9"/>
    <w:p w14:paraId="6AEE0F34">
      <w:r>
        <w:rPr>
          <w:rFonts w:hint="eastAsia"/>
        </w:rPr>
        <w:t>//定义样式</w:t>
      </w:r>
    </w:p>
    <w:p w14:paraId="76E3E585">
      <w:r>
        <w:rPr>
          <w:rFonts w:hint="eastAsia"/>
        </w:rPr>
        <w:t>map.addLayer({</w:t>
      </w:r>
    </w:p>
    <w:p w14:paraId="37EE3939">
      <w:r>
        <w:rPr>
          <w:rFonts w:hint="eastAsia"/>
        </w:rPr>
        <w:t>'id': 'layer-with-pulsing-dot',</w:t>
      </w:r>
    </w:p>
    <w:p w14:paraId="0020D10E">
      <w:r>
        <w:rPr>
          <w:rFonts w:hint="eastAsia"/>
        </w:rPr>
        <w:t>'type': 'symbol',</w:t>
      </w:r>
    </w:p>
    <w:p w14:paraId="5008C44F">
      <w:r>
        <w:rPr>
          <w:rFonts w:hint="eastAsia"/>
        </w:rPr>
        <w:t>'source': 'dot-point',</w:t>
      </w:r>
    </w:p>
    <w:p w14:paraId="59A0DD8E">
      <w:r>
        <w:rPr>
          <w:rFonts w:hint="eastAsia"/>
        </w:rPr>
        <w:t>'layout': {</w:t>
      </w:r>
    </w:p>
    <w:p w14:paraId="3E08807E">
      <w:r>
        <w:rPr>
          <w:rFonts w:hint="eastAsia"/>
        </w:rPr>
        <w:t>'icon-image': 'pulsing-dot'</w:t>
      </w:r>
    </w:p>
    <w:p w14:paraId="50B54457">
      <w:r>
        <w:rPr>
          <w:rFonts w:hint="eastAsia"/>
        </w:rPr>
        <w:t>}</w:t>
      </w:r>
    </w:p>
    <w:p w14:paraId="53F7B70B">
      <w:r>
        <w:rPr>
          <w:rFonts w:hint="eastAsia"/>
        </w:rPr>
        <w:t>});</w:t>
      </w:r>
    </w:p>
    <w:p w14:paraId="5A31F01B"/>
    <w:p w14:paraId="08C9F36B"/>
    <w:p w14:paraId="0077BD8D">
      <w:r>
        <w:rPr>
          <w:rFonts w:hint="eastAsia"/>
        </w:rPr>
        <w:t>});</w:t>
      </w:r>
    </w:p>
    <w:p w14:paraId="2077EDF1"/>
    <w:p w14:paraId="76C7E913"/>
    <w:p w14:paraId="76D94269">
      <w:pPr>
        <w:pStyle w:val="3"/>
        <w:numPr>
          <w:ilvl w:val="1"/>
          <w:numId w:val="2"/>
        </w:numPr>
      </w:pPr>
      <w:bookmarkStart w:id="112" w:name="_Toc152398656"/>
      <w:bookmarkStart w:id="113" w:name="_Toc1269537098"/>
      <w:r>
        <w:rPr>
          <w:rFonts w:hint="eastAsia"/>
        </w:rPr>
        <w:t>流向图</w:t>
      </w:r>
      <w:bookmarkEnd w:id="112"/>
      <w:bookmarkEnd w:id="113"/>
    </w:p>
    <w:p w14:paraId="35F108AB">
      <w:r>
        <w:rPr>
          <w:rFonts w:hint="eastAsia"/>
        </w:rPr>
        <w:t>该流向图需要</w:t>
      </w:r>
      <w:r>
        <w:rPr>
          <w:rFonts w:hint="eastAsia"/>
          <w:lang w:val="en-US" w:eastAsia="zh-CN"/>
        </w:rPr>
        <w:t>添加</w:t>
      </w:r>
      <w:r>
        <w:rPr>
          <w:rFonts w:hint="eastAsia"/>
        </w:rPr>
        <w:t>引入的js库：</w:t>
      </w:r>
    </w:p>
    <w:p w14:paraId="5D5F6FF1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6D657CAD"/>
    <w:p w14:paraId="082A9F88">
      <w:r>
        <w:rPr>
          <w:rFonts w:hint="eastAsia"/>
        </w:rPr>
        <w:t>实现步骤：</w:t>
      </w:r>
    </w:p>
    <w:p w14:paraId="3F1D0399">
      <w:pPr>
        <w:numPr>
          <w:ilvl w:val="0"/>
          <w:numId w:val="12"/>
        </w:numPr>
      </w:pPr>
      <w:r>
        <w:rPr>
          <w:rFonts w:hint="eastAsia"/>
        </w:rPr>
        <w:t xml:space="preserve">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5F30ACB1">
      <w:pPr>
        <w:numPr>
          <w:ilvl w:val="0"/>
          <w:numId w:val="12"/>
        </w:numPr>
      </w:pPr>
      <w:r>
        <w:rPr>
          <w:rFonts w:hint="eastAsia"/>
        </w:rPr>
        <w:t>定义流向图的配置项：option = { }</w:t>
      </w:r>
    </w:p>
    <w:p w14:paraId="44FE8A35">
      <w:pPr>
        <w:numPr>
          <w:ilvl w:val="0"/>
          <w:numId w:val="12"/>
        </w:numPr>
      </w:pPr>
      <w:r>
        <w:rPr>
          <w:rFonts w:hint="eastAsia"/>
        </w:rPr>
        <w:t>渲染流向图：</w:t>
      </w:r>
    </w:p>
    <w:p w14:paraId="2F6A9337">
      <w:pPr>
        <w:ind w:left="840" w:firstLine="420"/>
      </w:pPr>
      <w:r>
        <w:t>var echartslayer = new EchartsLayer(map);</w:t>
      </w:r>
    </w:p>
    <w:p w14:paraId="4DB6FF52">
      <w:r>
        <w:t xml:space="preserve">             echartslayer.chart.setOption(option);</w:t>
      </w:r>
    </w:p>
    <w:p w14:paraId="5E0ECB4F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0A8D4E5A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流向图的配置项：</w:t>
      </w:r>
    </w:p>
    <w:tbl>
      <w:tblPr>
        <w:tblStyle w:val="28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5"/>
        <w:gridCol w:w="1127"/>
        <w:gridCol w:w="7764"/>
      </w:tblGrid>
      <w:tr w14:paraId="507BBC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659F94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823EDD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7690FA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4088C9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91CA5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coordinateSystem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3EBB26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4A1A97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cmmap</w:t>
            </w:r>
            <w:r>
              <w:rPr>
                <w:rFonts w:hint="eastAsia"/>
                <w:color w:val="auto"/>
                <w:sz w:val="22"/>
                <w:szCs w:val="22"/>
              </w:rPr>
              <w:t>Map'</w:t>
            </w:r>
          </w:p>
        </w:tc>
      </w:tr>
      <w:tr w14:paraId="4755EF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F1628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39FAB2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27F49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固定值：'lines'</w:t>
            </w:r>
          </w:p>
        </w:tc>
      </w:tr>
      <w:tr w14:paraId="2DF63F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843E8A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957269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D9D34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流向图的数据源：经纬度点。</w:t>
            </w:r>
          </w:p>
        </w:tc>
      </w:tr>
      <w:tr w14:paraId="47F696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0DAE29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silent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23BD48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911D85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 图形是否不响应和触发鼠标事件，默认为 false，即响应和触发鼠标事件。</w:t>
            </w:r>
          </w:p>
        </w:tc>
      </w:tr>
      <w:tr w14:paraId="563066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F1B9D2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65CD4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Object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E48AD9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流向图样式对象</w:t>
            </w:r>
          </w:p>
        </w:tc>
      </w:tr>
      <w:tr w14:paraId="4DAAF9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1C1A07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lineStyle.normal.color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83CE7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F5A235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流向图的颜色：'#f800ff'，'rgb(200, 35, 45)'。</w:t>
            </w:r>
          </w:p>
        </w:tc>
      </w:tr>
      <w:tr w14:paraId="551E8B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E1B2EE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lineStyle.normal.opacity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025994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7F11EE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流向图的</w:t>
            </w:r>
            <w:r>
              <w:rPr>
                <w:rFonts w:hint="default"/>
                <w:color w:val="auto"/>
                <w:sz w:val="22"/>
                <w:szCs w:val="22"/>
              </w:rPr>
              <w:t>透明度</w:t>
            </w:r>
            <w:r>
              <w:rPr>
                <w:rFonts w:hint="eastAsia"/>
                <w:color w:val="auto"/>
                <w:sz w:val="22"/>
                <w:szCs w:val="22"/>
              </w:rPr>
              <w:t>。</w:t>
            </w:r>
          </w:p>
        </w:tc>
      </w:tr>
      <w:tr w14:paraId="7D5119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B32B84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lineStyle.normal.width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9E5C0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12009E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流向图的宽度。</w:t>
            </w:r>
          </w:p>
        </w:tc>
      </w:tr>
      <w:tr w14:paraId="35F12F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B1A3D4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lineStyle.normal.type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BBAC4E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DE253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>线的类型。   点、虚线</w:t>
            </w:r>
            <w:r>
              <w:rPr>
                <w:rFonts w:hint="eastAsia"/>
                <w:color w:val="auto"/>
                <w:sz w:val="22"/>
                <w:szCs w:val="22"/>
              </w:rPr>
              <w:t>。“dashed”</w:t>
            </w:r>
          </w:p>
        </w:tc>
      </w:tr>
      <w:tr w14:paraId="420C66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BF4CDE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lineStyle.normal.curveness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7C7AB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float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849AF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>边的曲度，支持从 0 到 1 的值，值越大曲度越大。</w:t>
            </w:r>
          </w:p>
        </w:tc>
      </w:tr>
      <w:tr w14:paraId="3A1B47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27F7EC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symbol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A16DBC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47C132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['none', 'arrow']起点、终点的形状。</w:t>
            </w:r>
          </w:p>
        </w:tc>
      </w:tr>
      <w:tr w14:paraId="4F9466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E977EC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symbolSize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5A7AE8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74E8C7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图标大小</w:t>
            </w:r>
          </w:p>
        </w:tc>
      </w:tr>
    </w:tbl>
    <w:p w14:paraId="3179280B"/>
    <w:p w14:paraId="11506DD2">
      <w:pPr>
        <w:pStyle w:val="3"/>
        <w:numPr>
          <w:ilvl w:val="1"/>
          <w:numId w:val="2"/>
        </w:numPr>
      </w:pPr>
      <w:bookmarkStart w:id="114" w:name="_Toc729300077"/>
      <w:bookmarkStart w:id="115" w:name="_Toc371957132"/>
      <w:r>
        <w:rPr>
          <w:rFonts w:hint="eastAsia"/>
        </w:rPr>
        <w:t>时空轨迹图</w:t>
      </w:r>
      <w:bookmarkEnd w:id="114"/>
      <w:bookmarkEnd w:id="115"/>
    </w:p>
    <w:p w14:paraId="34B5127A">
      <w:r>
        <w:rPr>
          <w:rFonts w:hint="eastAsia"/>
        </w:rPr>
        <w:t>该时空轨迹图需要引入的js库：</w:t>
      </w:r>
    </w:p>
    <w:p w14:paraId="621A2786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261797DD"/>
    <w:p w14:paraId="1828B550">
      <w:r>
        <w:rPr>
          <w:rFonts w:hint="eastAsia"/>
        </w:rPr>
        <w:t>实现步骤：</w:t>
      </w:r>
    </w:p>
    <w:p w14:paraId="0DAB7B08">
      <w:r>
        <w:rPr>
          <w:rFonts w:hint="eastAsia"/>
        </w:rPr>
        <w:t xml:space="preserve">一、先创建一个map实例：var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6BD8C80D">
      <w:r>
        <w:rPr>
          <w:rFonts w:hint="eastAsia"/>
        </w:rPr>
        <w:t>二、定义时空轨迹图的配置项：option = { }</w:t>
      </w:r>
    </w:p>
    <w:p w14:paraId="43134354">
      <w:r>
        <w:rPr>
          <w:rFonts w:hint="eastAsia"/>
        </w:rPr>
        <w:t>三、渲染时空轨迹图：</w:t>
      </w:r>
    </w:p>
    <w:p w14:paraId="4A69BF00">
      <w:pPr>
        <w:ind w:left="840" w:firstLine="420"/>
      </w:pPr>
      <w:r>
        <w:t>var echartslayer = new EchartsLayer(map);</w:t>
      </w:r>
    </w:p>
    <w:p w14:paraId="6D6A3AEB">
      <w:r>
        <w:t xml:space="preserve">             echartslayer.chart.setOption(option);</w:t>
      </w:r>
    </w:p>
    <w:p w14:paraId="6E715C6F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2FEB7D08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/>
        </w:rPr>
        <w:t>时空轨迹</w:t>
      </w:r>
      <w:r>
        <w:rPr>
          <w:rFonts w:hint="eastAsia" w:cstheme="minorBidi"/>
          <w:kern w:val="2"/>
          <w:sz w:val="21"/>
        </w:rPr>
        <w:t>图的配置项：</w:t>
      </w:r>
    </w:p>
    <w:tbl>
      <w:tblPr>
        <w:tblStyle w:val="28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5"/>
        <w:gridCol w:w="1127"/>
        <w:gridCol w:w="7764"/>
      </w:tblGrid>
      <w:tr w14:paraId="4C4A56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44569A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B087F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97BFCE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170931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368BF4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coordinateSystem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263EDE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B306C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cmmap</w:t>
            </w:r>
            <w:r>
              <w:rPr>
                <w:rFonts w:hint="eastAsia"/>
                <w:color w:val="auto"/>
                <w:sz w:val="22"/>
                <w:szCs w:val="22"/>
              </w:rPr>
              <w:t>Map'</w:t>
            </w:r>
          </w:p>
        </w:tc>
      </w:tr>
      <w:tr w14:paraId="23F2F9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8BF3E1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6E2726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FDAD09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固定值：'lines'</w:t>
            </w:r>
          </w:p>
        </w:tc>
      </w:tr>
      <w:tr w14:paraId="0C1CD8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DFF739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23E195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4A114D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时空轨迹</w:t>
            </w:r>
            <w:r>
              <w:rPr>
                <w:rFonts w:hint="eastAsia"/>
                <w:color w:val="auto"/>
                <w:sz w:val="22"/>
                <w:szCs w:val="22"/>
              </w:rPr>
              <w:t>图的数据源：经纬度点。</w:t>
            </w:r>
          </w:p>
        </w:tc>
      </w:tr>
      <w:tr w14:paraId="34DF06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6DE335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silent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F626E9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4D455A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 图形是否不响应和触发鼠标事件，默认为 false，即响应和触发鼠标事件。</w:t>
            </w:r>
          </w:p>
        </w:tc>
      </w:tr>
      <w:tr w14:paraId="5D497D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EEF11D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5A4298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Object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459723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时空轨迹</w:t>
            </w:r>
            <w:r>
              <w:rPr>
                <w:rFonts w:hint="eastAsia"/>
                <w:color w:val="auto"/>
                <w:sz w:val="22"/>
                <w:szCs w:val="22"/>
              </w:rPr>
              <w:t>图样式对象</w:t>
            </w:r>
          </w:p>
        </w:tc>
      </w:tr>
      <w:tr w14:paraId="245CCD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CD5D2E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lineStyle.normal.color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932935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FDE83B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时空轨迹</w:t>
            </w:r>
            <w:r>
              <w:rPr>
                <w:rFonts w:hint="eastAsia"/>
                <w:color w:val="auto"/>
                <w:sz w:val="22"/>
                <w:szCs w:val="22"/>
              </w:rPr>
              <w:t>图的颜色：'#f800ff'，'rgb(200, 35, 45)'。</w:t>
            </w:r>
          </w:p>
        </w:tc>
      </w:tr>
      <w:tr w14:paraId="30C813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4053DC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lineStyle.normal.opacity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F1468B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17CB06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时空轨迹</w:t>
            </w:r>
            <w:r>
              <w:rPr>
                <w:rFonts w:hint="eastAsia"/>
                <w:color w:val="auto"/>
                <w:sz w:val="22"/>
                <w:szCs w:val="22"/>
              </w:rPr>
              <w:t>图的</w:t>
            </w:r>
            <w:r>
              <w:rPr>
                <w:rFonts w:hint="default"/>
                <w:color w:val="auto"/>
                <w:sz w:val="22"/>
                <w:szCs w:val="22"/>
              </w:rPr>
              <w:t>透明度</w:t>
            </w:r>
            <w:r>
              <w:rPr>
                <w:rFonts w:hint="eastAsia"/>
                <w:color w:val="auto"/>
                <w:sz w:val="22"/>
                <w:szCs w:val="22"/>
              </w:rPr>
              <w:t>。</w:t>
            </w:r>
          </w:p>
        </w:tc>
      </w:tr>
      <w:tr w14:paraId="1B0088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9DED3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lineStyle.normal.width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BEB6B6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FCAB7B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时空轨迹</w:t>
            </w:r>
            <w:r>
              <w:rPr>
                <w:rFonts w:hint="eastAsia"/>
                <w:color w:val="auto"/>
                <w:sz w:val="22"/>
                <w:szCs w:val="22"/>
              </w:rPr>
              <w:t>图的宽度。</w:t>
            </w:r>
          </w:p>
        </w:tc>
      </w:tr>
      <w:tr w14:paraId="1B338D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242EDC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effect.show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4D628A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3CD59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是否显示轨迹移动效果。</w:t>
            </w:r>
          </w:p>
        </w:tc>
      </w:tr>
      <w:tr w14:paraId="504B4E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26DEAD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effect.trailLength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F5F45F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float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176E11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>特效尾迹的长度。取从 0 到 1 的值，数值越大尾迹越长。default: 0.2</w:t>
            </w:r>
          </w:p>
        </w:tc>
      </w:tr>
      <w:tr w14:paraId="6A9146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6AF5A7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effect.symbolSize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08C3E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CA4D8E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轨迹点的大小。</w:t>
            </w:r>
          </w:p>
        </w:tc>
      </w:tr>
      <w:tr w14:paraId="479D8A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2B977C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effect.period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A86713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02EF1A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特效动画的时间周期，单位为秒。</w:t>
            </w:r>
          </w:p>
        </w:tc>
      </w:tr>
      <w:tr w14:paraId="7C78AC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F51E00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effect.constantSpeed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3A7577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DBEC4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特效图形的移动动画速度，单位像素/秒，设置为大于 0 的值后会忽略 period 配置项。</w:t>
            </w:r>
          </w:p>
        </w:tc>
      </w:tr>
      <w:tr w14:paraId="57EA1F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082064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effect.loop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BBCA9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2B1256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是否循环显示特效。</w:t>
            </w:r>
          </w:p>
        </w:tc>
      </w:tr>
      <w:tr w14:paraId="538756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16CB75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zlevel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ED37A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A86647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轨迹图的Z层设置。</w:t>
            </w:r>
          </w:p>
        </w:tc>
      </w:tr>
    </w:tbl>
    <w:p w14:paraId="19B393B8"/>
    <w:p w14:paraId="5C56C5A9"/>
    <w:p w14:paraId="6BEEC184">
      <w:pPr>
        <w:pStyle w:val="3"/>
        <w:numPr>
          <w:ilvl w:val="1"/>
          <w:numId w:val="2"/>
        </w:numPr>
      </w:pPr>
      <w:bookmarkStart w:id="116" w:name="_Toc1777710670"/>
      <w:bookmarkStart w:id="117" w:name="_Toc50199229"/>
      <w:r>
        <w:rPr>
          <w:rFonts w:hint="eastAsia"/>
        </w:rPr>
        <w:t>迁徙图</w:t>
      </w:r>
      <w:bookmarkEnd w:id="116"/>
      <w:bookmarkEnd w:id="117"/>
    </w:p>
    <w:p w14:paraId="178B2635">
      <w:r>
        <w:rPr>
          <w:rFonts w:hint="eastAsia"/>
        </w:rPr>
        <w:t>迁徙图需要引入的js库：</w:t>
      </w:r>
    </w:p>
    <w:p w14:paraId="34FE781E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026973FA"/>
    <w:p w14:paraId="209D7DD4">
      <w:r>
        <w:rPr>
          <w:rFonts w:hint="eastAsia"/>
        </w:rPr>
        <w:t>实现步骤：</w:t>
      </w:r>
    </w:p>
    <w:p w14:paraId="4B17279A">
      <w:r>
        <w:rPr>
          <w:rFonts w:hint="eastAsia"/>
        </w:rPr>
        <w:t xml:space="preserve">一、先创建一个map实例：var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03E3601E">
      <w:r>
        <w:rPr>
          <w:rFonts w:hint="eastAsia"/>
        </w:rPr>
        <w:t>二、定义迁徙图的配置项：option = { }</w:t>
      </w:r>
    </w:p>
    <w:p w14:paraId="3AA6E992">
      <w:r>
        <w:rPr>
          <w:rFonts w:hint="eastAsia"/>
        </w:rPr>
        <w:t>三、渲染迁徙图：</w:t>
      </w:r>
    </w:p>
    <w:p w14:paraId="5CCA2364">
      <w:pPr>
        <w:ind w:left="840" w:firstLine="420"/>
      </w:pPr>
      <w:r>
        <w:t>var echartslayer = new EchartsLayer(map);</w:t>
      </w:r>
    </w:p>
    <w:p w14:paraId="56A72570">
      <w:r>
        <w:t xml:space="preserve">             echartslayer.chart.setOption(option);</w:t>
      </w:r>
    </w:p>
    <w:p w14:paraId="4E9378CB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036F41C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/>
        </w:rPr>
        <w:t>迁徙图</w:t>
      </w:r>
      <w:r>
        <w:rPr>
          <w:rFonts w:hint="eastAsia" w:cstheme="minorBidi"/>
          <w:kern w:val="2"/>
          <w:sz w:val="21"/>
        </w:rPr>
        <w:t>的配置项：</w:t>
      </w:r>
    </w:p>
    <w:tbl>
      <w:tblPr>
        <w:tblStyle w:val="28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5"/>
        <w:gridCol w:w="1127"/>
        <w:gridCol w:w="7764"/>
      </w:tblGrid>
      <w:tr w14:paraId="4871D8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4B2154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D4EA0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8B3E28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71A95A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3D28CF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coordinateSystem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1BAD29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656EF6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cmmap</w:t>
            </w:r>
            <w:r>
              <w:rPr>
                <w:rFonts w:hint="eastAsia"/>
                <w:color w:val="auto"/>
                <w:sz w:val="22"/>
                <w:szCs w:val="22"/>
              </w:rPr>
              <w:t>Map'</w:t>
            </w:r>
          </w:p>
        </w:tc>
      </w:tr>
      <w:tr w14:paraId="7C2C46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762762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4C1EAC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3A8FD2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固定值：'lines'</w:t>
            </w:r>
          </w:p>
        </w:tc>
      </w:tr>
      <w:tr w14:paraId="7AC49F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1AED17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423532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7C7D86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迁徙图</w:t>
            </w:r>
            <w:r>
              <w:rPr>
                <w:rFonts w:hint="eastAsia"/>
                <w:color w:val="auto"/>
                <w:sz w:val="22"/>
                <w:szCs w:val="22"/>
              </w:rPr>
              <w:t>的数据源：经纬度点。</w:t>
            </w:r>
          </w:p>
        </w:tc>
      </w:tr>
      <w:tr w14:paraId="4D9313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DB478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silent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238530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995D6D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 图形是否不响应和触发鼠标事件，默认为 false，即响应和触发鼠标事件。</w:t>
            </w:r>
          </w:p>
        </w:tc>
      </w:tr>
      <w:tr w14:paraId="7D1EA5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64443E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8C3A38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Object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73BE1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迁徙图</w:t>
            </w:r>
            <w:r>
              <w:rPr>
                <w:rFonts w:hint="eastAsia"/>
                <w:color w:val="auto"/>
                <w:sz w:val="22"/>
                <w:szCs w:val="22"/>
              </w:rPr>
              <w:t>样式对象</w:t>
            </w:r>
          </w:p>
        </w:tc>
      </w:tr>
      <w:tr w14:paraId="7EB59D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003B16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lineStyle.color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1D30B6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22E10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迁徙图</w:t>
            </w:r>
            <w:r>
              <w:rPr>
                <w:rFonts w:hint="eastAsia"/>
                <w:color w:val="auto"/>
                <w:sz w:val="22"/>
                <w:szCs w:val="22"/>
              </w:rPr>
              <w:t>的颜色：'#f800ff'，'rgb(200, 35, 45)'。</w:t>
            </w:r>
          </w:p>
        </w:tc>
      </w:tr>
      <w:tr w14:paraId="18918D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B9795D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lineStyle.opacity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53A22E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DAAB2C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迁徙图</w:t>
            </w:r>
            <w:r>
              <w:rPr>
                <w:rFonts w:hint="eastAsia"/>
                <w:color w:val="auto"/>
                <w:sz w:val="22"/>
                <w:szCs w:val="22"/>
              </w:rPr>
              <w:t>的</w:t>
            </w:r>
            <w:r>
              <w:rPr>
                <w:rFonts w:hint="default"/>
                <w:color w:val="auto"/>
                <w:sz w:val="22"/>
                <w:szCs w:val="22"/>
              </w:rPr>
              <w:t>透明度</w:t>
            </w:r>
            <w:r>
              <w:rPr>
                <w:rFonts w:hint="eastAsia"/>
                <w:color w:val="auto"/>
                <w:sz w:val="22"/>
                <w:szCs w:val="22"/>
              </w:rPr>
              <w:t>。</w:t>
            </w:r>
          </w:p>
        </w:tc>
      </w:tr>
      <w:tr w14:paraId="48FEB8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52870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lineStyle.curveness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F7CEAC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float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86BCBA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边的曲度，支持从 0 到 1 的值，值越大曲度越大。</w:t>
            </w:r>
          </w:p>
        </w:tc>
      </w:tr>
      <w:tr w14:paraId="7830B0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5579B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lineStyle.width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D30CE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EA15EE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迁徙图</w:t>
            </w:r>
            <w:r>
              <w:rPr>
                <w:rFonts w:hint="eastAsia"/>
                <w:color w:val="auto"/>
                <w:sz w:val="22"/>
                <w:szCs w:val="22"/>
              </w:rPr>
              <w:t>的宽度。</w:t>
            </w:r>
          </w:p>
        </w:tc>
      </w:tr>
      <w:tr w14:paraId="5F2969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9E8760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effect.show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75DED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BAEFFF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是否显示轨迹移动效果。</w:t>
            </w:r>
          </w:p>
        </w:tc>
      </w:tr>
      <w:tr w14:paraId="098DCA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A545D3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effect.trailLength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4D3C58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float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CAB4C0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>特效尾迹的长度。取从 0 到 1 的值，数值越大尾迹越长。default: 0.2</w:t>
            </w:r>
          </w:p>
        </w:tc>
      </w:tr>
      <w:tr w14:paraId="235D7C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406120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effect.symbolSize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B3C12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FE01E1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轨迹点的大小。</w:t>
            </w:r>
          </w:p>
        </w:tc>
      </w:tr>
      <w:tr w14:paraId="7BA9D7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806D2A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effect.symbol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615A3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8A015F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1、提供的标记类型包括：</w:t>
            </w:r>
          </w:p>
          <w:p w14:paraId="7069E8C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'circle', 'rect', 'roundRect', 'triangle', 'diamond', 'pin', 'arrow', 'none'</w:t>
            </w:r>
          </w:p>
          <w:p w14:paraId="57D94A0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</w:p>
          <w:p w14:paraId="0270DC1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2、可以通过 'image://url' 设置为图片，其中 URL 为图片的链接，或者 dataURI。</w:t>
            </w:r>
          </w:p>
          <w:p w14:paraId="1BEC318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URL 为图片链接例如：</w:t>
            </w:r>
          </w:p>
          <w:p w14:paraId="0B23B76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'image://http://xxx.xxx.xxx/a/b.png'</w:t>
            </w:r>
          </w:p>
          <w:p w14:paraId="2AFFFE8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URL 为 dataURI 例如：</w:t>
            </w:r>
          </w:p>
          <w:p w14:paraId="3D5DE48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'image://data:image/gif;base64,R00lfjZ0frl3/zy7////wAAAAAAAAAAAl.....'</w:t>
            </w:r>
          </w:p>
          <w:p w14:paraId="407D463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</w:p>
          <w:p w14:paraId="46966C8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3、可以通过 'path://' 将图标设置为任意的矢量路径。这种方式相比于使用图片的方式，不用担心因为缩放而产生锯齿或模糊，而且可以设置为任意颜色。路径图形会自适应调整为合适的大小。路径的格式参见 SVG PathData。可以从 Adobe Illustrator 等工具编辑导出。</w:t>
            </w:r>
          </w:p>
          <w:p w14:paraId="6584750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例如：</w:t>
            </w:r>
          </w:p>
          <w:p w14:paraId="13C8BCB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'path://M30.9,53.2C16.8,53.2,5.3,41.7,5.3,27.6S16.8,2,30.9,2C45,2,56.4,13.5,56.4,2......'</w:t>
            </w:r>
          </w:p>
        </w:tc>
      </w:tr>
      <w:tr w14:paraId="143EF5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F8CA4A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effect.period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1C541A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CA95BD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特效动画的时间周期，单位为秒。</w:t>
            </w:r>
          </w:p>
        </w:tc>
      </w:tr>
      <w:tr w14:paraId="674FE0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635175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effect.constantSpeed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F06064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DCC52B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特效图形的移动动画速度，单位像素/秒，设置为大于 0 的值后会忽略 period 配置项。</w:t>
            </w:r>
          </w:p>
        </w:tc>
      </w:tr>
      <w:tr w14:paraId="165D87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C7AA5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effect.loop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908F6F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C2427B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是否循环显示特效。</w:t>
            </w:r>
          </w:p>
        </w:tc>
      </w:tr>
      <w:tr w14:paraId="064A3B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F2314C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zlevel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8EB3B7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0FFF11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迁徙图的Z层设置。</w:t>
            </w:r>
          </w:p>
        </w:tc>
      </w:tr>
    </w:tbl>
    <w:p w14:paraId="23907B7F"/>
    <w:p w14:paraId="78D3A852">
      <w:pPr>
        <w:pStyle w:val="3"/>
        <w:numPr>
          <w:ilvl w:val="1"/>
          <w:numId w:val="2"/>
        </w:numPr>
      </w:pPr>
      <w:bookmarkStart w:id="118" w:name="_Toc2061737167"/>
      <w:bookmarkStart w:id="119" w:name="_Toc1096769653"/>
      <w:r>
        <w:rPr>
          <w:rFonts w:hint="eastAsia"/>
        </w:rPr>
        <w:t>网格热力图</w:t>
      </w:r>
      <w:bookmarkEnd w:id="118"/>
      <w:bookmarkEnd w:id="119"/>
    </w:p>
    <w:p w14:paraId="0C7F407D">
      <w:r>
        <w:rPr>
          <w:rFonts w:hint="eastAsia"/>
        </w:rPr>
        <w:t>网格热力图需要引入的js库：</w:t>
      </w:r>
    </w:p>
    <w:p w14:paraId="4958EFB4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7C24551A"/>
    <w:p w14:paraId="429A7B9B">
      <w:r>
        <w:rPr>
          <w:rFonts w:hint="eastAsia"/>
        </w:rPr>
        <w:t>实现步骤：</w:t>
      </w:r>
    </w:p>
    <w:p w14:paraId="6EEE0E8D">
      <w:r>
        <w:rPr>
          <w:rFonts w:hint="eastAsia"/>
        </w:rPr>
        <w:t xml:space="preserve">一、先创建一个map实例：var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2B46EA4E">
      <w:r>
        <w:rPr>
          <w:rFonts w:hint="eastAsia"/>
        </w:rPr>
        <w:t>二、定义网格热力图的配置项：option = { }</w:t>
      </w:r>
    </w:p>
    <w:p w14:paraId="352E653B">
      <w:r>
        <w:rPr>
          <w:rFonts w:hint="eastAsia"/>
        </w:rPr>
        <w:t>三、渲染网格热力图：</w:t>
      </w:r>
    </w:p>
    <w:p w14:paraId="63BE2644">
      <w:pPr>
        <w:ind w:left="840" w:firstLine="420"/>
      </w:pPr>
      <w:r>
        <w:t>var echartslayer = new EchartsLayer(map);</w:t>
      </w:r>
    </w:p>
    <w:p w14:paraId="10CEDF03">
      <w:r>
        <w:t xml:space="preserve">             echartslayer.chart.setOption(option);</w:t>
      </w:r>
    </w:p>
    <w:p w14:paraId="7A39D653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20B13D0A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/>
        </w:rPr>
        <w:t>网格热力图</w:t>
      </w:r>
      <w:r>
        <w:rPr>
          <w:rFonts w:hint="eastAsia" w:cstheme="minorBidi"/>
          <w:kern w:val="2"/>
          <w:sz w:val="21"/>
        </w:rPr>
        <w:t>的配置项：</w:t>
      </w:r>
    </w:p>
    <w:tbl>
      <w:tblPr>
        <w:tblStyle w:val="28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5"/>
        <w:gridCol w:w="1127"/>
        <w:gridCol w:w="7764"/>
      </w:tblGrid>
      <w:tr w14:paraId="11EAA4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E449F6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CE7C0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36B27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3BF058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D4D5E3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coordinateSystem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9CA8E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DF17C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cmmap</w:t>
            </w:r>
            <w:r>
              <w:rPr>
                <w:rFonts w:hint="eastAsia"/>
                <w:color w:val="auto"/>
                <w:sz w:val="22"/>
                <w:szCs w:val="22"/>
              </w:rPr>
              <w:t>Map'</w:t>
            </w:r>
          </w:p>
        </w:tc>
      </w:tr>
      <w:tr w14:paraId="2A2156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B10A0E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89A418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951B24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固定值：'custom'</w:t>
            </w:r>
          </w:p>
        </w:tc>
      </w:tr>
      <w:tr w14:paraId="1A713A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27EF49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17B2DA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B1A9AD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网格热力图</w:t>
            </w:r>
            <w:r>
              <w:rPr>
                <w:rFonts w:hint="eastAsia"/>
                <w:color w:val="auto"/>
                <w:sz w:val="22"/>
                <w:szCs w:val="22"/>
              </w:rPr>
              <w:t>的数据源。</w:t>
            </w:r>
          </w:p>
        </w:tc>
      </w:tr>
      <w:tr w14:paraId="75EBA8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E82900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renderItem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F23EB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Function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B3A9D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 </w:t>
            </w:r>
            <w:r>
              <w:rPr>
                <w:rFonts w:hint="default" w:cstheme="minorBidi"/>
                <w:kern w:val="2"/>
                <w:sz w:val="21"/>
              </w:rPr>
              <w:t>custom 系列需要开发者自己提供图形渲染的逻辑。这个渲染逻辑一般命名为</w:t>
            </w:r>
            <w:r>
              <w:rPr>
                <w:rFonts w:hint="eastAsia" w:cstheme="minorBidi"/>
                <w:kern w:val="2"/>
                <w:sz w:val="21"/>
              </w:rPr>
              <w:t>renderItem</w:t>
            </w:r>
            <w:r>
              <w:rPr>
                <w:rFonts w:hint="default" w:cstheme="minorBidi"/>
                <w:kern w:val="2"/>
                <w:sz w:val="21"/>
              </w:rPr>
              <w:t>。例如：</w:t>
            </w:r>
          </w:p>
          <w:p w14:paraId="019A7D2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</w:p>
          <w:p w14:paraId="6BF3F61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var option = {</w:t>
            </w:r>
          </w:p>
          <w:p w14:paraId="11586D7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series: [{</w:t>
            </w:r>
          </w:p>
          <w:p w14:paraId="1045024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type: 'custom',</w:t>
            </w:r>
          </w:p>
          <w:p w14:paraId="480EA27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renderItem: function (params, api) {</w:t>
            </w:r>
          </w:p>
          <w:p w14:paraId="350268F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var categoryIndex = api.value(0);</w:t>
            </w:r>
          </w:p>
          <w:p w14:paraId="36EA715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var start = api.coord([api.value(1), categoryIndex]);</w:t>
            </w:r>
          </w:p>
          <w:p w14:paraId="2BD94B3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var end = api.coord([api.value(2), categoryIndex]);</w:t>
            </w:r>
          </w:p>
          <w:p w14:paraId="25D355B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var height = api.size([0, 1])[1] * 0.6;</w:t>
            </w:r>
          </w:p>
          <w:p w14:paraId="3D48C6C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var rectShape = echarts.graphic.clipRectByRect({</w:t>
            </w:r>
          </w:p>
          <w:p w14:paraId="520E910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x: start[0],</w:t>
            </w:r>
          </w:p>
          <w:p w14:paraId="42E966F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y: start[1] - height / 2,</w:t>
            </w:r>
          </w:p>
          <w:p w14:paraId="40B8E1E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width: end[0] - start[0],</w:t>
            </w:r>
          </w:p>
          <w:p w14:paraId="2854CEB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height: height</w:t>
            </w:r>
          </w:p>
          <w:p w14:paraId="1DBAC74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}, {</w:t>
            </w:r>
          </w:p>
          <w:p w14:paraId="29242D9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x: params.coordSys.x,</w:t>
            </w:r>
          </w:p>
          <w:p w14:paraId="331E9CE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y: params.coordSys.y,</w:t>
            </w:r>
          </w:p>
          <w:p w14:paraId="58EB86F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width: params.coordSys.width,</w:t>
            </w:r>
          </w:p>
          <w:p w14:paraId="7DFB0AD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height: params.coordSys.height</w:t>
            </w:r>
          </w:p>
          <w:p w14:paraId="43B6FC9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});</w:t>
            </w:r>
          </w:p>
          <w:p w14:paraId="56C3459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return rectShape &amp;&amp; {</w:t>
            </w:r>
          </w:p>
          <w:p w14:paraId="2C0C862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type: 'rect',</w:t>
            </w:r>
          </w:p>
          <w:p w14:paraId="03CD46B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shape: rectShape,</w:t>
            </w:r>
          </w:p>
          <w:p w14:paraId="31D5F26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    style: api.style()</w:t>
            </w:r>
          </w:p>
          <w:p w14:paraId="62FE1DB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    };</w:t>
            </w:r>
          </w:p>
          <w:p w14:paraId="6A85C81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},</w:t>
            </w:r>
          </w:p>
          <w:p w14:paraId="349A8B7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    data: data</w:t>
            </w:r>
          </w:p>
          <w:p w14:paraId="0E88803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    }]</w:t>
            </w:r>
          </w:p>
          <w:p w14:paraId="4FE53E7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 w:cstheme="minorBidi"/>
                <w:kern w:val="2"/>
                <w:sz w:val="21"/>
              </w:rPr>
              <w:t>}</w:t>
            </w:r>
          </w:p>
        </w:tc>
      </w:tr>
      <w:tr w14:paraId="4B0520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EE121F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emphasis.itemStyle.color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627CB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8A6F3C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网格热力图的鼠标悬浮时的颜色</w:t>
            </w:r>
            <w:r>
              <w:rPr>
                <w:rFonts w:hint="eastAsia"/>
                <w:color w:val="auto"/>
                <w:sz w:val="22"/>
                <w:szCs w:val="22"/>
              </w:rPr>
              <w:t>。</w:t>
            </w:r>
          </w:p>
        </w:tc>
      </w:tr>
      <w:tr w14:paraId="3AC34A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D93F4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tooltip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8E898D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Object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B9F07C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鼠标悬浮提示设置：</w:t>
            </w:r>
          </w:p>
          <w:p w14:paraId="4D91030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tooltip: {</w:t>
            </w:r>
          </w:p>
          <w:p w14:paraId="3D88167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    trigger: 'item',</w:t>
            </w:r>
          </w:p>
          <w:p w14:paraId="21C74E1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    formatter: function (params) {</w:t>
            </w:r>
          </w:p>
          <w:p w14:paraId="73A678D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        // console.log(  params  )</w:t>
            </w:r>
          </w:p>
          <w:p w14:paraId="4996647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        if (  params.value  ) {</w:t>
            </w:r>
          </w:p>
          <w:p w14:paraId="6562EB1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            return "业务数据: " + params.value[2]  ;</w:t>
            </w:r>
          </w:p>
          <w:p w14:paraId="6E8208F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        }</w:t>
            </w:r>
          </w:p>
          <w:p w14:paraId="0BDC8FF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                       }</w:t>
            </w:r>
          </w:p>
          <w:p w14:paraId="322B7EE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 xml:space="preserve">                    },</w:t>
            </w:r>
          </w:p>
        </w:tc>
      </w:tr>
      <w:tr w14:paraId="5809F7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90BC2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visualMap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3AEEA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Object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23E3AB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分段型视觉映射组件。</w:t>
            </w:r>
          </w:p>
        </w:tc>
      </w:tr>
      <w:tr w14:paraId="5E7319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A57E99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visualMap.top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13715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3EFF59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组件的显示位置</w:t>
            </w:r>
            <w:r>
              <w:rPr>
                <w:rFonts w:hint="eastAsia"/>
                <w:color w:val="auto"/>
                <w:sz w:val="22"/>
                <w:szCs w:val="22"/>
              </w:rPr>
              <w:t>。距离屏幕上方的位置。</w:t>
            </w:r>
          </w:p>
        </w:tc>
      </w:tr>
      <w:tr w14:paraId="694621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5BF7D1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visualMap.left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8B5089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54860F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</w:rPr>
              <w:t>组件的显示位置</w:t>
            </w:r>
            <w:r>
              <w:rPr>
                <w:rFonts w:hint="eastAsia"/>
                <w:color w:val="auto"/>
                <w:sz w:val="22"/>
                <w:szCs w:val="22"/>
              </w:rPr>
              <w:t>。距离屏幕左侧的位置。</w:t>
            </w:r>
          </w:p>
        </w:tc>
      </w:tr>
      <w:tr w14:paraId="71FA50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EC6519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visualMap.pieces</w:t>
            </w:r>
          </w:p>
        </w:tc>
        <w:tc>
          <w:tcPr>
            <w:tcW w:w="1127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582E4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Array</w:t>
            </w:r>
          </w:p>
        </w:tc>
        <w:tc>
          <w:tcPr>
            <w:tcW w:w="7764" w:type="dxa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E932BA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数据值与颜色的隐射关系。</w:t>
            </w:r>
          </w:p>
          <w:p w14:paraId="2173F15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>pieces: [{</w:t>
            </w:r>
          </w:p>
          <w:p w14:paraId="11C7FCA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    value: 0, color: COLORS[0]</w:t>
            </w:r>
          </w:p>
          <w:p w14:paraId="3B3FDDD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}, {</w:t>
            </w:r>
          </w:p>
          <w:p w14:paraId="554FF81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    value: 1, color: COLORS[1]</w:t>
            </w:r>
          </w:p>
          <w:p w14:paraId="5BA7184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}, {</w:t>
            </w:r>
          </w:p>
          <w:p w14:paraId="50AF98C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    value: 2, color: COLORS[2]</w:t>
            </w:r>
          </w:p>
          <w:p w14:paraId="125D98D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}, {</w:t>
            </w:r>
          </w:p>
          <w:p w14:paraId="4103D02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    value: 3, color: COLORS[3]</w:t>
            </w:r>
          </w:p>
          <w:p w14:paraId="63CEE0D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}, {</w:t>
            </w:r>
          </w:p>
          <w:p w14:paraId="2863AC0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    value: 4, color: COLORS[4]</w:t>
            </w:r>
          </w:p>
          <w:p w14:paraId="4A0D54B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}, {</w:t>
            </w:r>
          </w:p>
          <w:p w14:paraId="5AE454B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    value: 5, color: COLORS[5]</w:t>
            </w:r>
          </w:p>
          <w:p w14:paraId="06197A6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2"/>
                <w:szCs w:val="22"/>
              </w:rPr>
            </w:pPr>
            <w:r>
              <w:rPr>
                <w:rFonts w:hint="default"/>
                <w:color w:val="auto"/>
                <w:sz w:val="22"/>
                <w:szCs w:val="22"/>
              </w:rPr>
              <w:t xml:space="preserve">                        }],</w:t>
            </w:r>
          </w:p>
        </w:tc>
      </w:tr>
    </w:tbl>
    <w:p w14:paraId="17A7F1A5"/>
    <w:p w14:paraId="29ACDE4D">
      <w:pPr>
        <w:pStyle w:val="3"/>
        <w:numPr>
          <w:ilvl w:val="1"/>
          <w:numId w:val="2"/>
        </w:numPr>
      </w:pPr>
      <w:bookmarkStart w:id="120" w:name="_Toc2017259302"/>
      <w:bookmarkStart w:id="121" w:name="_Toc1524211530"/>
      <w:r>
        <w:rPr>
          <w:rFonts w:hint="eastAsia"/>
        </w:rPr>
        <w:t>坐标转换</w:t>
      </w:r>
      <w:bookmarkEnd w:id="120"/>
      <w:bookmarkEnd w:id="121"/>
    </w:p>
    <w:tbl>
      <w:tblPr>
        <w:tblStyle w:val="28"/>
        <w:tblW w:w="5000" w:type="pct"/>
        <w:tblInd w:w="0" w:type="dxa"/>
        <w:shd w:val="clear" w:color="auto" w:fill="FFFF00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67"/>
        <w:gridCol w:w="5829"/>
      </w:tblGrid>
      <w:tr w14:paraId="28B25BBB">
        <w:tblPrEx>
          <w:shd w:val="clear" w:color="auto" w:fill="FFFF00"/>
        </w:tblPrEx>
        <w:trPr>
          <w:trHeight w:val="286" w:hRule="atLeast"/>
        </w:trPr>
        <w:tc>
          <w:tcPr>
            <w:tcW w:w="2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64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wgs84坐标</w:t>
            </w:r>
            <w:r>
              <w:rPr>
                <w:rFonts w:hint="default" w:ascii="宋体" w:hAnsi="宋体" w:cs="宋体"/>
                <w:sz w:val="20"/>
                <w:szCs w:val="20"/>
              </w:rPr>
              <w:t>转gcj02</w:t>
            </w:r>
            <w:r>
              <w:rPr>
                <w:rFonts w:hint="eastAsia" w:ascii="宋体" w:hAnsi="宋体" w:cs="宋体"/>
                <w:sz w:val="20"/>
                <w:szCs w:val="20"/>
              </w:rPr>
              <w:t>坐标</w:t>
            </w:r>
          </w:p>
        </w:tc>
        <w:tc>
          <w:tcPr>
            <w:tcW w:w="2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4C5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agis.wgs84togcj02(lng,lat)</w:t>
            </w:r>
          </w:p>
        </w:tc>
      </w:tr>
      <w:tr w14:paraId="2CC84B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1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bd</w:t>
            </w:r>
            <w:r>
              <w:rPr>
                <w:rFonts w:hint="default" w:ascii="宋体" w:hAnsi="宋体" w:cs="宋体"/>
                <w:sz w:val="20"/>
                <w:szCs w:val="20"/>
              </w:rPr>
              <w:t>09</w:t>
            </w:r>
            <w:r>
              <w:rPr>
                <w:rFonts w:hint="eastAsia" w:ascii="宋体" w:hAnsi="宋体" w:cs="宋体"/>
                <w:sz w:val="20"/>
                <w:szCs w:val="20"/>
              </w:rPr>
              <w:t>坐标</w:t>
            </w:r>
            <w:r>
              <w:rPr>
                <w:rFonts w:hint="default" w:ascii="宋体" w:hAnsi="宋体" w:cs="宋体"/>
                <w:sz w:val="20"/>
                <w:szCs w:val="20"/>
              </w:rPr>
              <w:t>转gcj02</w:t>
            </w:r>
            <w:r>
              <w:rPr>
                <w:rFonts w:hint="eastAsia" w:ascii="宋体" w:hAnsi="宋体" w:cs="宋体"/>
                <w:sz w:val="20"/>
                <w:szCs w:val="20"/>
              </w:rPr>
              <w:t>坐标</w:t>
            </w:r>
          </w:p>
        </w:tc>
        <w:tc>
          <w:tcPr>
            <w:tcW w:w="2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B16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agis.bd09togcj02(lng,lat)</w:t>
            </w:r>
          </w:p>
        </w:tc>
      </w:tr>
      <w:tr w14:paraId="2760B0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51E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gcj</w:t>
            </w:r>
            <w:r>
              <w:rPr>
                <w:rFonts w:hint="default" w:ascii="宋体" w:hAnsi="宋体" w:cs="宋体"/>
                <w:sz w:val="20"/>
                <w:szCs w:val="20"/>
              </w:rPr>
              <w:t>02</w:t>
            </w:r>
            <w:r>
              <w:rPr>
                <w:rFonts w:hint="eastAsia" w:ascii="宋体" w:hAnsi="宋体" w:cs="宋体"/>
                <w:sz w:val="20"/>
                <w:szCs w:val="20"/>
              </w:rPr>
              <w:t>坐标</w:t>
            </w:r>
            <w:r>
              <w:rPr>
                <w:rFonts w:hint="default" w:ascii="宋体" w:hAnsi="宋体" w:cs="宋体"/>
                <w:sz w:val="20"/>
                <w:szCs w:val="20"/>
              </w:rPr>
              <w:t>转bd09</w:t>
            </w:r>
            <w:r>
              <w:rPr>
                <w:rFonts w:hint="eastAsia" w:ascii="宋体" w:hAnsi="宋体" w:cs="宋体"/>
                <w:sz w:val="20"/>
                <w:szCs w:val="20"/>
              </w:rPr>
              <w:t>坐标</w:t>
            </w:r>
          </w:p>
        </w:tc>
        <w:tc>
          <w:tcPr>
            <w:tcW w:w="2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26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agis.gcj02tobd09(lng,lat)</w:t>
            </w:r>
          </w:p>
        </w:tc>
      </w:tr>
      <w:tr w14:paraId="61EBB3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0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批量其他平台</w:t>
            </w:r>
            <w:r>
              <w:rPr>
                <w:rFonts w:hint="default" w:ascii="宋体" w:hAnsi="宋体" w:cs="宋体"/>
                <w:sz w:val="20"/>
                <w:szCs w:val="20"/>
              </w:rPr>
              <w:t>坐标转换</w:t>
            </w:r>
            <w:r>
              <w:rPr>
                <w:rFonts w:hint="eastAsia" w:ascii="宋体" w:hAnsi="宋体" w:cs="宋体"/>
                <w:sz w:val="20"/>
                <w:szCs w:val="20"/>
              </w:rPr>
              <w:t>本系统</w:t>
            </w:r>
            <w:r>
              <w:rPr>
                <w:rFonts w:hint="default" w:ascii="宋体" w:hAnsi="宋体" w:cs="宋体"/>
                <w:sz w:val="20"/>
                <w:szCs w:val="20"/>
              </w:rPr>
              <w:t>坐标</w:t>
            </w:r>
          </w:p>
        </w:tc>
        <w:tc>
          <w:tcPr>
            <w:tcW w:w="2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8E1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agis.convertFrom(</w:t>
            </w:r>
          </w:p>
          <w:p w14:paraId="640026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List[LngLat], //</w:t>
            </w:r>
            <w:r>
              <w:rPr>
                <w:rFonts w:hint="eastAsia" w:ascii="宋体" w:hAnsi="宋体" w:cs="宋体"/>
                <w:sz w:val="20"/>
                <w:szCs w:val="20"/>
              </w:rPr>
              <w:t>经纬度</w:t>
            </w:r>
            <w:r>
              <w:rPr>
                <w:rFonts w:hint="default" w:ascii="宋体" w:hAnsi="宋体" w:cs="宋体"/>
                <w:sz w:val="20"/>
                <w:szCs w:val="20"/>
              </w:rPr>
              <w:t>list，最多</w:t>
            </w:r>
            <w:r>
              <w:rPr>
                <w:rFonts w:hint="eastAsia" w:ascii="宋体" w:hAnsi="宋体" w:cs="宋体"/>
                <w:sz w:val="20"/>
                <w:szCs w:val="20"/>
              </w:rPr>
              <w:t>40个</w:t>
            </w:r>
          </w:p>
          <w:p w14:paraId="5FA271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type</w:t>
            </w:r>
            <w:r>
              <w:rPr>
                <w:rFonts w:hint="eastAsia" w:ascii="宋体" w:hAnsi="宋体" w:cs="宋体"/>
                <w:sz w:val="20"/>
                <w:szCs w:val="20"/>
              </w:rPr>
              <w:t>，//原始</w:t>
            </w:r>
            <w:r>
              <w:rPr>
                <w:rFonts w:hint="default" w:ascii="宋体" w:hAnsi="宋体" w:cs="宋体"/>
                <w:sz w:val="20"/>
                <w:szCs w:val="20"/>
              </w:rPr>
              <w:t>坐标类型</w:t>
            </w:r>
            <w:r>
              <w:rPr>
                <w:rFonts w:hint="eastAsia" w:ascii="宋体" w:hAnsi="宋体" w:cs="宋体"/>
                <w:sz w:val="20"/>
                <w:szCs w:val="20"/>
              </w:rPr>
              <w:t>（“GPS”、“BAIDU”）</w:t>
            </w:r>
          </w:p>
          <w:p w14:paraId="2A558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callback //</w:t>
            </w:r>
            <w:r>
              <w:rPr>
                <w:rFonts w:hint="eastAsia" w:ascii="宋体" w:hAnsi="宋体" w:cs="宋体"/>
                <w:sz w:val="20"/>
                <w:szCs w:val="20"/>
              </w:rPr>
              <w:t>回调</w:t>
            </w:r>
            <w:r>
              <w:rPr>
                <w:rFonts w:hint="default" w:ascii="宋体" w:hAnsi="宋体" w:cs="宋体"/>
                <w:sz w:val="20"/>
                <w:szCs w:val="20"/>
              </w:rPr>
              <w:t>函数</w:t>
            </w:r>
          </w:p>
          <w:p w14:paraId="79599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);</w:t>
            </w:r>
          </w:p>
        </w:tc>
      </w:tr>
    </w:tbl>
    <w:p w14:paraId="36E28ACA"/>
    <w:p w14:paraId="78B74DD1">
      <w:pPr>
        <w:pStyle w:val="3"/>
        <w:numPr>
          <w:ilvl w:val="1"/>
          <w:numId w:val="2"/>
        </w:numPr>
      </w:pPr>
      <w:bookmarkStart w:id="122" w:name="_Toc990969863"/>
      <w:bookmarkStart w:id="123" w:name="_Toc1545751486"/>
      <w:r>
        <w:rPr>
          <w:rFonts w:hint="eastAsia"/>
        </w:rPr>
        <w:t>柱状图</w:t>
      </w:r>
      <w:bookmarkEnd w:id="122"/>
      <w:bookmarkEnd w:id="123"/>
    </w:p>
    <w:p w14:paraId="28E1DC09">
      <w:r>
        <w:rPr>
          <w:rFonts w:hint="eastAsia"/>
        </w:rPr>
        <w:t>该柱状图需要引入的js库：</w:t>
      </w:r>
      <w:r>
        <w:rPr>
          <w:rFonts w:hint="eastAsia"/>
        </w:rPr>
        <w:cr/>
      </w:r>
    </w:p>
    <w:p w14:paraId="44042274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381061A9">
      <w:pPr>
        <w:ind w:firstLine="420"/>
      </w:pPr>
    </w:p>
    <w:p w14:paraId="60A29978">
      <w:r>
        <w:rPr>
          <w:rFonts w:hint="eastAsia"/>
        </w:rPr>
        <w:t>实现步骤：</w:t>
      </w:r>
    </w:p>
    <w:p w14:paraId="18D60644">
      <w:pPr>
        <w:numPr>
          <w:ilvl w:val="0"/>
          <w:numId w:val="13"/>
        </w:numPr>
      </w:pPr>
      <w:r>
        <w:rPr>
          <w:rFonts w:hint="eastAsia"/>
        </w:rPr>
        <w:t xml:space="preserve">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7F217619">
      <w:pPr>
        <w:numPr>
          <w:ilvl w:val="0"/>
          <w:numId w:val="13"/>
        </w:numPr>
      </w:pPr>
      <w:r>
        <w:rPr>
          <w:rFonts w:hint="eastAsia"/>
        </w:rPr>
        <w:t>定义柱状图的配置项：option = { }</w:t>
      </w:r>
    </w:p>
    <w:p w14:paraId="4CA888F2">
      <w:pPr>
        <w:numPr>
          <w:ilvl w:val="0"/>
          <w:numId w:val="13"/>
        </w:numPr>
      </w:pPr>
      <w:r>
        <w:rPr>
          <w:rFonts w:hint="eastAsia"/>
        </w:rPr>
        <w:t>渲染柱状图：</w:t>
      </w:r>
    </w:p>
    <w:p w14:paraId="6838E511">
      <w:pPr>
        <w:ind w:left="840" w:firstLine="420"/>
      </w:pPr>
      <w:r>
        <w:t>var echartslayer = new EchartsLayer(map);</w:t>
      </w:r>
    </w:p>
    <w:p w14:paraId="57F53A17">
      <w:r>
        <w:t xml:space="preserve">             echartslayer.chart.setOption(option);</w:t>
      </w:r>
    </w:p>
    <w:p w14:paraId="3C6291C7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33064A54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柱状图的配置项：</w:t>
      </w:r>
    </w:p>
    <w:tbl>
      <w:tblPr>
        <w:tblStyle w:val="28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2"/>
        <w:gridCol w:w="2110"/>
        <w:gridCol w:w="6584"/>
      </w:tblGrid>
      <w:tr w14:paraId="0DAF86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955B4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8417DE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FB2FAB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0AB470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204F68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itle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text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5A5809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BF3DFC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主标题文本，支持使用 \n 换行。</w:t>
            </w:r>
          </w:p>
        </w:tc>
      </w:tr>
      <w:tr w14:paraId="360532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463B51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itle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left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44564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 /String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0E52FF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组件离容器左侧的距离。</w:t>
            </w:r>
          </w:p>
          <w:p w14:paraId="13D10B8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left 的值可以是像 20 这样的具体像素值，可以是像 '20%' 这样相对于容器高宽的百分比，也可以是 'left', 'center', 'right'。</w:t>
            </w:r>
          </w:p>
        </w:tc>
      </w:tr>
      <w:tr w14:paraId="58A629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7E520D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itle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subtext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720419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AC2232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副标题文本，支持使用 \n 换行。</w:t>
            </w:r>
          </w:p>
        </w:tc>
      </w:tr>
      <w:tr w14:paraId="6D4402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ED0320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tooltip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trigger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2C7E4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CED467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'item'</w:t>
            </w:r>
          </w:p>
          <w:p w14:paraId="1ED11DB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触发类型。数据项图形触发，主要在散点图，饼图等无类目轴的图表中使用。</w:t>
            </w:r>
          </w:p>
        </w:tc>
      </w:tr>
      <w:tr w14:paraId="306D80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377B8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tooltip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formatter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7B42F4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 /Function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984248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ascii="Helvetica Neue" w:hAnsi="Helvetica Neue"/>
                <w:color w:val="333333"/>
                <w:sz w:val="21"/>
                <w:szCs w:val="21"/>
                <w:shd w:val="clear" w:color="auto" w:fill="FFFFFF"/>
              </w:rPr>
              <w:t>提示框浮层内容格式器，支持字符串模板和回调函数两种形式。</w:t>
            </w:r>
          </w:p>
        </w:tc>
      </w:tr>
      <w:tr w14:paraId="507617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E44CB3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49D52B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2B6881B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ar</w:t>
            </w:r>
          </w:p>
          <w:p w14:paraId="4391B58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柱状图</w:t>
            </w:r>
          </w:p>
        </w:tc>
      </w:tr>
      <w:tr w14:paraId="05A394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67DF02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3F5CF7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22506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系列中的数据内容数组。数组项通常为具体的数据项。</w:t>
            </w:r>
          </w:p>
        </w:tc>
      </w:tr>
      <w:tr w14:paraId="6B6C71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A13AA0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19A178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AF542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直角坐标系 grid 中的 x 轴</w:t>
            </w:r>
          </w:p>
        </w:tc>
      </w:tr>
      <w:tr w14:paraId="73479B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E898A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gridIndex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5CB8B7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B98B48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x 轴所在的 grid 的索引，默认位于第一个 grid。</w:t>
            </w:r>
          </w:p>
        </w:tc>
      </w:tr>
      <w:tr w14:paraId="16E6FC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E183B9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show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49D95D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EF4880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是否显示 x 轴</w:t>
            </w:r>
          </w:p>
        </w:tc>
      </w:tr>
      <w:tr w14:paraId="79293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6F9144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06F363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F056CB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坐标轴类型。</w:t>
            </w:r>
          </w:p>
          <w:p w14:paraId="62F827C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'category' </w:t>
            </w:r>
          </w:p>
        </w:tc>
      </w:tr>
      <w:tr w14:paraId="546698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CF20DA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F5F52F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4B42F2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类目数据，在类目轴（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"https://www.echartsjs.com/zh/option.html" \l "xAxis.type"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cstheme="minorBidi"/>
                <w:kern w:val="2"/>
                <w:sz w:val="21"/>
              </w:rPr>
              <w:t>type</w:t>
            </w:r>
            <w:r>
              <w:rPr>
                <w:rFonts w:hint="default" w:cstheme="minorBidi"/>
                <w:kern w:val="2"/>
                <w:sz w:val="21"/>
              </w:rPr>
              <w:fldChar w:fldCharType="end"/>
            </w:r>
            <w:r>
              <w:rPr>
                <w:rFonts w:hint="default" w:cstheme="minorBidi"/>
                <w:kern w:val="2"/>
                <w:sz w:val="21"/>
              </w:rPr>
              <w:t>: 'category'）中有效。</w:t>
            </w:r>
          </w:p>
        </w:tc>
      </w:tr>
      <w:tr w14:paraId="0556B9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B27E8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z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B1BD9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CF142C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X 轴组件的所有图形的z值。控制图形的前后顺序。z值小的图形会被z值大的图形覆盖。</w:t>
            </w:r>
          </w:p>
        </w:tc>
      </w:tr>
      <w:tr w14:paraId="138129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249473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E12E42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C2E655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直角坐标系 grid 中的 x 轴</w:t>
            </w:r>
          </w:p>
        </w:tc>
      </w:tr>
      <w:tr w14:paraId="630B1B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E18BE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gridIndex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C34AB6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B09A54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x 轴所在的 grid 的索引，默认位于第一个 grid。</w:t>
            </w:r>
          </w:p>
        </w:tc>
      </w:tr>
      <w:tr w14:paraId="2D5586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FF5DEC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show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BE530C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Boolean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CE80D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是否显示 x 轴</w:t>
            </w:r>
          </w:p>
        </w:tc>
      </w:tr>
      <w:tr w14:paraId="630C67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9E5AB2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AEA9C4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88EA8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坐标轴类型。</w:t>
            </w:r>
          </w:p>
          <w:p w14:paraId="42257C0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'category' </w:t>
            </w:r>
          </w:p>
        </w:tc>
      </w:tr>
      <w:tr w14:paraId="4370CA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B01FEE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28F6EC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88F3E0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类目数据，在类目轴（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"https://www.echartsjs.com/zh/option.html" \l "xAxis.type"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cstheme="minorBidi"/>
                <w:kern w:val="2"/>
                <w:sz w:val="21"/>
              </w:rPr>
              <w:t>type</w:t>
            </w:r>
            <w:r>
              <w:rPr>
                <w:rFonts w:hint="default" w:cstheme="minorBidi"/>
                <w:kern w:val="2"/>
                <w:sz w:val="21"/>
              </w:rPr>
              <w:fldChar w:fldCharType="end"/>
            </w:r>
            <w:r>
              <w:rPr>
                <w:rFonts w:hint="default" w:cstheme="minorBidi"/>
                <w:kern w:val="2"/>
                <w:sz w:val="21"/>
              </w:rPr>
              <w:t>: 'category'）中有效。</w:t>
            </w:r>
          </w:p>
        </w:tc>
      </w:tr>
      <w:tr w14:paraId="26162F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4BCC30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z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A9E14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B67D02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X 轴组件的所有图形的z值。控制图形的前后顺序。z值小的图形会被z值大的图形覆盖。</w:t>
            </w:r>
          </w:p>
        </w:tc>
      </w:tr>
      <w:tr w14:paraId="11104E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CA6DC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g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rid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67E348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353917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 xml:space="preserve">直角坐标系内绘图网格 </w:t>
            </w:r>
          </w:p>
        </w:tc>
      </w:tr>
      <w:tr w14:paraId="22427E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42A9BF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g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rid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width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182283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D5A62D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每个柱状图的宽度</w:t>
            </w:r>
          </w:p>
        </w:tc>
      </w:tr>
      <w:tr w14:paraId="4EB186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E25876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g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rid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height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D9EBE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3D2D3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每个柱状图的高度</w:t>
            </w:r>
          </w:p>
        </w:tc>
      </w:tr>
      <w:tr w14:paraId="61CC2C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A93C96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g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rid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left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370FB1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4E121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每个柱状图的像素位置</w:t>
            </w:r>
          </w:p>
        </w:tc>
      </w:tr>
      <w:tr w14:paraId="237F78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3B6254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g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rid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top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93B9F7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2B6856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每个柱状图的像素位置</w:t>
            </w:r>
          </w:p>
        </w:tc>
      </w:tr>
      <w:tr w14:paraId="2420AF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0D80F3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g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rid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z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6F66C1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38E52A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组件的所有图形的z值。控制图形的前后顺序。z值小的图形会被z值大的图形覆盖。</w:t>
            </w:r>
          </w:p>
        </w:tc>
      </w:tr>
      <w:tr w14:paraId="5FA274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96DC3E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series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.itemStyle.normal.color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1C92C8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Function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80E4A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柱状图每根柱子颜色</w:t>
            </w:r>
          </w:p>
          <w:p w14:paraId="2F2B703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color: function(params) {</w:t>
            </w:r>
            <w:r>
              <w:rPr>
                <w:rFonts w:hint="eastAsia" w:cstheme="minorBidi"/>
                <w:kern w:val="2"/>
                <w:sz w:val="21"/>
              </w:rPr>
              <w:br w:type="textWrapping"/>
            </w:r>
            <w:r>
              <w:rPr>
                <w:rFonts w:hint="eastAsia" w:cstheme="minorBidi"/>
                <w:kern w:val="2"/>
                <w:sz w:val="21"/>
              </w:rPr>
              <w:t xml:space="preserve">    // 柱状图每根柱子颜色</w:t>
            </w:r>
            <w:r>
              <w:rPr>
                <w:rFonts w:hint="eastAsia" w:cstheme="minorBidi"/>
                <w:kern w:val="2"/>
                <w:sz w:val="21"/>
              </w:rPr>
              <w:br w:type="textWrapping"/>
            </w:r>
            <w:r>
              <w:rPr>
                <w:rFonts w:hint="eastAsia" w:cstheme="minorBidi"/>
                <w:kern w:val="2"/>
                <w:sz w:val="21"/>
              </w:rPr>
              <w:t xml:space="preserve">    var colorList = ["red", "green", "yellow" , '#00e7eb' ];</w:t>
            </w:r>
            <w:r>
              <w:rPr>
                <w:rFonts w:hint="eastAsia" w:cstheme="minorBidi"/>
                <w:kern w:val="2"/>
                <w:sz w:val="21"/>
              </w:rPr>
              <w:br w:type="textWrapping"/>
            </w:r>
            <w:r>
              <w:rPr>
                <w:rFonts w:hint="eastAsia" w:cstheme="minorBidi"/>
                <w:kern w:val="2"/>
                <w:sz w:val="21"/>
              </w:rPr>
              <w:t xml:space="preserve">    return colorList[params.dataIndex];</w:t>
            </w:r>
            <w:r>
              <w:rPr>
                <w:rFonts w:hint="eastAsia" w:cstheme="minorBidi"/>
                <w:kern w:val="2"/>
                <w:sz w:val="21"/>
              </w:rPr>
              <w:br w:type="textWrapping"/>
            </w:r>
            <w:r>
              <w:rPr>
                <w:rFonts w:hint="eastAsia" w:cstheme="minorBidi"/>
                <w:kern w:val="2"/>
                <w:sz w:val="21"/>
              </w:rPr>
              <w:t>}</w:t>
            </w:r>
          </w:p>
        </w:tc>
      </w:tr>
    </w:tbl>
    <w:p w14:paraId="75897C0A">
      <w:pPr>
        <w:ind w:firstLine="420"/>
      </w:pPr>
    </w:p>
    <w:p w14:paraId="426CDA8E">
      <w:pPr>
        <w:pStyle w:val="3"/>
        <w:numPr>
          <w:ilvl w:val="1"/>
          <w:numId w:val="2"/>
        </w:numPr>
      </w:pPr>
      <w:bookmarkStart w:id="124" w:name="_Toc1432396231"/>
      <w:bookmarkStart w:id="125" w:name="_Toc2033588526"/>
      <w:r>
        <w:rPr>
          <w:rFonts w:hint="eastAsia"/>
        </w:rPr>
        <w:t>饼状图</w:t>
      </w:r>
      <w:bookmarkEnd w:id="124"/>
      <w:bookmarkEnd w:id="125"/>
    </w:p>
    <w:p w14:paraId="29475D7D">
      <w:r>
        <w:rPr>
          <w:rFonts w:hint="eastAsia"/>
        </w:rPr>
        <w:t>该饼状图需要引入的js库：</w:t>
      </w:r>
      <w:r>
        <w:rPr>
          <w:rFonts w:hint="eastAsia"/>
        </w:rPr>
        <w:cr/>
      </w:r>
    </w:p>
    <w:p w14:paraId="3E8F96DA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29C1E01A">
      <w:pPr>
        <w:ind w:firstLine="420"/>
      </w:pPr>
    </w:p>
    <w:p w14:paraId="780DDD56">
      <w:r>
        <w:rPr>
          <w:rFonts w:hint="eastAsia"/>
        </w:rPr>
        <w:t>实现步骤：</w:t>
      </w:r>
    </w:p>
    <w:p w14:paraId="6397F204">
      <w:pPr>
        <w:numPr>
          <w:ilvl w:val="0"/>
          <w:numId w:val="14"/>
        </w:numPr>
      </w:pPr>
      <w:r>
        <w:rPr>
          <w:rFonts w:hint="eastAsia"/>
        </w:rPr>
        <w:t xml:space="preserve">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3D3B6C7B">
      <w:pPr>
        <w:numPr>
          <w:ilvl w:val="0"/>
          <w:numId w:val="14"/>
        </w:numPr>
      </w:pPr>
      <w:r>
        <w:rPr>
          <w:rFonts w:hint="eastAsia"/>
        </w:rPr>
        <w:t>定义饼状图的配置项：option = { }</w:t>
      </w:r>
    </w:p>
    <w:p w14:paraId="55A30782">
      <w:pPr>
        <w:numPr>
          <w:ilvl w:val="0"/>
          <w:numId w:val="14"/>
        </w:numPr>
      </w:pPr>
      <w:r>
        <w:rPr>
          <w:rFonts w:hint="eastAsia"/>
        </w:rPr>
        <w:t>渲染饼状图：</w:t>
      </w:r>
    </w:p>
    <w:p w14:paraId="733F9BD3">
      <w:pPr>
        <w:ind w:left="840" w:firstLine="420"/>
      </w:pPr>
      <w:r>
        <w:t>var echartslayer = new EchartsLayer(map);</w:t>
      </w:r>
    </w:p>
    <w:p w14:paraId="3D7E9915">
      <w:r>
        <w:t xml:space="preserve">             echartslayer.chart.setOption(option);</w:t>
      </w:r>
    </w:p>
    <w:p w14:paraId="7C732EFF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12F2A365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饼状图的配置项：</w:t>
      </w:r>
    </w:p>
    <w:tbl>
      <w:tblPr>
        <w:tblStyle w:val="28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2"/>
        <w:gridCol w:w="2110"/>
        <w:gridCol w:w="6584"/>
      </w:tblGrid>
      <w:tr w14:paraId="683712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F6999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2A8D49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7A59E1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59C432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DCC37A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itle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text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64249E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DFA5CC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主标题文本，支持使用 \n 换行。</w:t>
            </w:r>
          </w:p>
        </w:tc>
      </w:tr>
      <w:tr w14:paraId="526D91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2A60E7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itle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left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EE3631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 /String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AF5A5D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组件离容器左侧的距离。</w:t>
            </w:r>
          </w:p>
          <w:p w14:paraId="2F4A01D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left 的值可以是像 20 这样的具体像素值，可以是像 '20%' 这样相对于容器高宽的百分比，也可以是 'left', 'center', 'right'。</w:t>
            </w:r>
          </w:p>
        </w:tc>
      </w:tr>
      <w:tr w14:paraId="157378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13B13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itle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subtext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B8844F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B8E78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副标题文本，支持使用 \n 换行。</w:t>
            </w:r>
          </w:p>
        </w:tc>
      </w:tr>
      <w:tr w14:paraId="077428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573EEF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tooltip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trigger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D4256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C255E2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'item'</w:t>
            </w:r>
          </w:p>
          <w:p w14:paraId="2549248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触发类型。数据项图形触发，主要在散点图，饼图等无类目轴的图表中使用。</w:t>
            </w:r>
          </w:p>
        </w:tc>
      </w:tr>
      <w:tr w14:paraId="415C5C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9835C3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tooltip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formatter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488EAE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 /Function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A4F1D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ascii="Helvetica Neue" w:hAnsi="Helvetica Neue"/>
                <w:color w:val="333333"/>
                <w:sz w:val="21"/>
                <w:szCs w:val="21"/>
                <w:shd w:val="clear" w:color="auto" w:fill="FFFFFF"/>
              </w:rPr>
              <w:t>提示框浮层内容格式器，支持字符串模板和回调函数两种形式。</w:t>
            </w:r>
          </w:p>
        </w:tc>
      </w:tr>
      <w:tr w14:paraId="07CC7E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C69EA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2F05FF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A84D686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pie</w:t>
            </w:r>
          </w:p>
          <w:p w14:paraId="29EE452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饼状图</w:t>
            </w:r>
          </w:p>
        </w:tc>
      </w:tr>
      <w:tr w14:paraId="12DC9D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D29AF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.name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E12CAC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01DD25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系列名称，用于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"https://echarts.apache.org/zh/option.html" \l "tooltip"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default" w:cstheme="minorBidi"/>
                <w:kern w:val="2"/>
              </w:rPr>
              <w:t>tooltip</w:t>
            </w:r>
            <w:r>
              <w:rPr>
                <w:rFonts w:hint="default" w:cstheme="minorBidi"/>
                <w:kern w:val="2"/>
              </w:rPr>
              <w:fldChar w:fldCharType="end"/>
            </w:r>
            <w:r>
              <w:rPr>
                <w:rFonts w:hint="default" w:cstheme="minorBidi"/>
                <w:kern w:val="2"/>
                <w:sz w:val="21"/>
              </w:rPr>
              <w:t>的显示，在 </w:t>
            </w:r>
            <w:r>
              <w:rPr>
                <w:rFonts w:hint="default" w:cstheme="minorBidi"/>
                <w:kern w:val="2"/>
              </w:rPr>
              <w:t>setOption</w:t>
            </w:r>
            <w:r>
              <w:rPr>
                <w:rFonts w:hint="default" w:cstheme="minorBidi"/>
                <w:kern w:val="2"/>
                <w:sz w:val="21"/>
              </w:rPr>
              <w:t> 更新数据和配置项时用于指定对应的系列。</w:t>
            </w:r>
          </w:p>
        </w:tc>
      </w:tr>
      <w:tr w14:paraId="787B92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33F012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FDFE2B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1D0C9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系列中的数据内容数组。数组项通常为具体的数据项。</w:t>
            </w:r>
          </w:p>
        </w:tc>
      </w:tr>
      <w:tr w14:paraId="3583E1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580395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radius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14596C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86BA12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饼状图的半径</w:t>
            </w:r>
            <w:r>
              <w:rPr>
                <w:rFonts w:hint="eastAsia" w:cstheme="minorBidi"/>
                <w:kern w:val="2"/>
                <w:sz w:val="21"/>
              </w:rPr>
              <w:t>。</w:t>
            </w:r>
          </w:p>
        </w:tc>
      </w:tr>
      <w:tr w14:paraId="2F924A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1910A2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center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D2FC5C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D4CE33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饼状图的圆心</w:t>
            </w:r>
            <w:r>
              <w:rPr>
                <w:rFonts w:hint="eastAsia" w:cstheme="minorBidi"/>
                <w:kern w:val="2"/>
                <w:sz w:val="21"/>
              </w:rPr>
              <w:t>。</w:t>
            </w:r>
          </w:p>
        </w:tc>
      </w:tr>
      <w:tr w14:paraId="30B567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1D999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series.label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2617D0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Object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19F2DE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ascii="Segoe UI" w:hAnsi="Segoe UI" w:cs="Segoe UI"/>
                <w:color w:val="4D555E"/>
                <w:sz w:val="21"/>
                <w:szCs w:val="21"/>
                <w:shd w:val="clear" w:color="auto" w:fill="FFFFFF"/>
              </w:rPr>
              <w:t>饼图图形上的文本标签，可用于说明图形的一些数据信息，比如值，名称等。</w:t>
            </w:r>
          </w:p>
        </w:tc>
      </w:tr>
      <w:tr w14:paraId="0C0065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3B51F4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series.label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Line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0A0688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Object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E63583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ascii="Segoe UI" w:hAnsi="Segoe UI" w:cs="Segoe UI"/>
                <w:color w:val="4D555E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Segoe UI" w:hAnsi="Segoe UI" w:cs="Segoe UI"/>
                <w:color w:val="4D555E"/>
                <w:sz w:val="21"/>
                <w:szCs w:val="21"/>
                <w:shd w:val="clear" w:color="auto" w:fill="FFFFFF"/>
              </w:rPr>
              <w:t>标签的视觉引导线配置。</w:t>
            </w:r>
          </w:p>
        </w:tc>
      </w:tr>
      <w:tr w14:paraId="052E0A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A0301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series.itemStyle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8FF648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Object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B2E1F5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ascii="Segoe UI" w:hAnsi="Segoe UI" w:cs="Segoe UI"/>
                <w:color w:val="4D555E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Segoe UI" w:hAnsi="Segoe UI" w:cs="Segoe UI"/>
                <w:color w:val="4D555E"/>
                <w:sz w:val="21"/>
                <w:szCs w:val="21"/>
                <w:shd w:val="clear" w:color="auto" w:fill="FFFFFF"/>
              </w:rPr>
              <w:t>图形样式。</w:t>
            </w:r>
          </w:p>
        </w:tc>
      </w:tr>
    </w:tbl>
    <w:p w14:paraId="295C46C6"/>
    <w:p w14:paraId="404A73E2">
      <w:pPr>
        <w:pStyle w:val="3"/>
        <w:numPr>
          <w:ilvl w:val="1"/>
          <w:numId w:val="2"/>
        </w:numPr>
      </w:pPr>
      <w:bookmarkStart w:id="126" w:name="_Toc1839057192"/>
      <w:bookmarkStart w:id="127" w:name="_Toc620840110"/>
      <w:r>
        <w:rPr>
          <w:rFonts w:hint="eastAsia"/>
        </w:rPr>
        <w:t>折线图</w:t>
      </w:r>
      <w:bookmarkEnd w:id="126"/>
      <w:bookmarkEnd w:id="127"/>
    </w:p>
    <w:p w14:paraId="4C97A21A">
      <w:r>
        <w:rPr>
          <w:rFonts w:hint="eastAsia"/>
        </w:rPr>
        <w:t>该折线图需要引入的js库：</w:t>
      </w:r>
      <w:r>
        <w:rPr>
          <w:rFonts w:hint="eastAsia"/>
        </w:rPr>
        <w:cr/>
      </w:r>
    </w:p>
    <w:p w14:paraId="313C4B6F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69C5E707">
      <w:pPr>
        <w:rPr>
          <w:rFonts w:hint="eastAsia"/>
        </w:rPr>
      </w:pPr>
    </w:p>
    <w:p w14:paraId="20A8446D">
      <w:r>
        <w:rPr>
          <w:rFonts w:hint="eastAsia"/>
        </w:rPr>
        <w:t>实现步骤：</w:t>
      </w:r>
    </w:p>
    <w:p w14:paraId="50358440">
      <w:pPr>
        <w:numPr>
          <w:ilvl w:val="0"/>
          <w:numId w:val="15"/>
        </w:numPr>
      </w:pPr>
      <w:r>
        <w:rPr>
          <w:rFonts w:hint="eastAsia"/>
        </w:rPr>
        <w:t xml:space="preserve">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687DBD7A">
      <w:pPr>
        <w:numPr>
          <w:ilvl w:val="0"/>
          <w:numId w:val="15"/>
        </w:numPr>
      </w:pPr>
      <w:r>
        <w:rPr>
          <w:rFonts w:hint="eastAsia"/>
        </w:rPr>
        <w:t>定义折线图的配置项：option = { }</w:t>
      </w:r>
    </w:p>
    <w:p w14:paraId="2EC37D48">
      <w:pPr>
        <w:numPr>
          <w:ilvl w:val="0"/>
          <w:numId w:val="15"/>
        </w:numPr>
      </w:pPr>
      <w:r>
        <w:rPr>
          <w:rFonts w:hint="eastAsia"/>
        </w:rPr>
        <w:t>渲染折线图：</w:t>
      </w:r>
    </w:p>
    <w:p w14:paraId="4E044754">
      <w:pPr>
        <w:ind w:left="840" w:firstLine="420"/>
      </w:pPr>
      <w:r>
        <w:t>var echartslayer = new EchartsLayer(map);</w:t>
      </w:r>
    </w:p>
    <w:p w14:paraId="1B749DF3">
      <w:r>
        <w:t xml:space="preserve">             echartslayer.chart.setOption(option);</w:t>
      </w:r>
    </w:p>
    <w:p w14:paraId="61A02180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406EB965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折线图的配置项：</w:t>
      </w:r>
    </w:p>
    <w:tbl>
      <w:tblPr>
        <w:tblStyle w:val="28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2"/>
        <w:gridCol w:w="2110"/>
        <w:gridCol w:w="6584"/>
      </w:tblGrid>
      <w:tr w14:paraId="2820D1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0072DF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FF1980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312887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4FBC5B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8EBFAE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xAxis.id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45703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66D470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X轴ID。</w:t>
            </w:r>
          </w:p>
        </w:tc>
      </w:tr>
      <w:tr w14:paraId="7518AB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669E13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xAxis.gridId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68ADB6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3214C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该折线图X轴的所属折线图ID。</w:t>
            </w:r>
          </w:p>
          <w:p w14:paraId="51CB325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即这个X轴配置项具体是若干个折线图中的哪一个折线图的X轴配置项。</w:t>
            </w:r>
          </w:p>
        </w:tc>
      </w:tr>
      <w:tr w14:paraId="694179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57C82B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xAxis.type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BB8B64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38ABEE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折线图X轴的类型。</w:t>
            </w:r>
          </w:p>
        </w:tc>
      </w:tr>
      <w:tr w14:paraId="64C7F2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8AA7FC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xAxis.name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E2DF01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98B0BA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折线图X轴的名称。</w:t>
            </w:r>
          </w:p>
        </w:tc>
      </w:tr>
      <w:tr w14:paraId="54DF33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1E335D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xAxis.data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14F46F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81EB5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折线图X轴的刻度名称。</w:t>
            </w:r>
          </w:p>
        </w:tc>
      </w:tr>
      <w:tr w14:paraId="79C16B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103728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yAxis.id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C926AD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27D4F0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Y轴ID。</w:t>
            </w:r>
          </w:p>
        </w:tc>
      </w:tr>
      <w:tr w14:paraId="752788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5CFD2F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yAxis.gridId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2902A8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B72B6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该折线图Y轴的所属折线图ID。</w:t>
            </w:r>
          </w:p>
          <w:p w14:paraId="3F4D382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即这个y轴配置项具体是若干个折线图中的哪一个折线图的y轴配置项。</w:t>
            </w:r>
          </w:p>
        </w:tc>
      </w:tr>
      <w:tr w14:paraId="2D0410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6648E7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yAxis.type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42D34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E380A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折线图y轴的类型。</w:t>
            </w:r>
          </w:p>
        </w:tc>
      </w:tr>
      <w:tr w14:paraId="2175C3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46BEA5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yAxis.name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5AC188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ECC579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折线图y轴的名称。</w:t>
            </w:r>
          </w:p>
        </w:tc>
      </w:tr>
      <w:tr w14:paraId="04293F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1D1880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yAxis.data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D8DDC8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B0982C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折线图y轴的刻度名称。</w:t>
            </w:r>
          </w:p>
        </w:tc>
      </w:tr>
      <w:tr w14:paraId="5226ED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215EAB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.T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C04FB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C84F1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line</w:t>
            </w:r>
          </w:p>
          <w:p w14:paraId="3C70F5A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eastAsia" w:cstheme="minorBidi"/>
                <w:kern w:val="2"/>
                <w:sz w:val="21"/>
              </w:rPr>
              <w:t>折线图</w:t>
            </w:r>
          </w:p>
        </w:tc>
      </w:tr>
      <w:tr w14:paraId="4561E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0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09F21C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eries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DDE18F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D895B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系列中的数据内容数组。数组项通常为具体的数据项。</w:t>
            </w:r>
          </w:p>
        </w:tc>
      </w:tr>
    </w:tbl>
    <w:p w14:paraId="54641768">
      <w:pPr>
        <w:pStyle w:val="3"/>
        <w:numPr>
          <w:ilvl w:val="1"/>
          <w:numId w:val="2"/>
        </w:numPr>
      </w:pPr>
      <w:bookmarkStart w:id="128" w:name="_Toc1344655974"/>
      <w:bookmarkStart w:id="129" w:name="_Toc2147029071"/>
      <w:r>
        <w:t>雷达图</w:t>
      </w:r>
      <w:bookmarkEnd w:id="128"/>
      <w:bookmarkEnd w:id="129"/>
    </w:p>
    <w:p w14:paraId="6885C960">
      <w:r>
        <w:rPr>
          <w:rFonts w:hint="eastAsia"/>
        </w:rPr>
        <w:t>该折线图需要引入的js库：</w:t>
      </w:r>
      <w:r>
        <w:rPr>
          <w:rFonts w:hint="eastAsia"/>
        </w:rPr>
        <w:cr/>
      </w:r>
    </w:p>
    <w:p w14:paraId="148F95CE">
      <w:pPr>
        <w:pStyle w:val="24"/>
        <w:keepNext w:val="0"/>
        <w:keepLines w:val="0"/>
        <w:widowControl/>
        <w:suppressLineNumbers w:val="0"/>
        <w:shd w:val="clear" w:fill="2B2B2B"/>
        <w:rPr>
          <w:rFonts w:hint="eastAsia" w:ascii="宋体" w:hAnsi="宋体" w:eastAsia="宋体" w:cs="宋体"/>
          <w:color w:val="A9B7C6"/>
          <w:sz w:val="15"/>
          <w:szCs w:val="15"/>
        </w:rPr>
      </w:pP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='您的服务地址/5.0/echarts/5.1.0/echarts.min.js?key=您申请的key值"'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br w:type="textWrapping"/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 xml:space="preserve">&lt;script </w:t>
      </w:r>
      <w:r>
        <w:rPr>
          <w:rFonts w:hint="eastAsia" w:ascii="宋体" w:hAnsi="宋体" w:eastAsia="宋体" w:cs="宋体"/>
          <w:color w:val="BABABA"/>
          <w:sz w:val="15"/>
          <w:szCs w:val="15"/>
          <w:shd w:val="clear" w:fill="2B2B2B"/>
        </w:rPr>
        <w:t>src</w:t>
      </w:r>
      <w:r>
        <w:rPr>
          <w:rFonts w:hint="eastAsia" w:ascii="宋体" w:hAnsi="宋体" w:eastAsia="宋体" w:cs="宋体"/>
          <w:color w:val="A5C261"/>
          <w:sz w:val="15"/>
          <w:szCs w:val="15"/>
          <w:shd w:val="clear" w:fill="2B2B2B"/>
        </w:rPr>
        <w:t>='您的服务地址/5.0/echarts/5.1.0/EchartsLayer.js?key=您申请的key值"'</w:t>
      </w:r>
      <w:r>
        <w:rPr>
          <w:rFonts w:hint="eastAsia" w:ascii="宋体" w:hAnsi="宋体" w:eastAsia="宋体" w:cs="宋体"/>
          <w:color w:val="E8BF6A"/>
          <w:sz w:val="15"/>
          <w:szCs w:val="15"/>
          <w:shd w:val="clear" w:fill="2B2B2B"/>
        </w:rPr>
        <w:t>&gt;&lt;/script&gt;</w:t>
      </w:r>
    </w:p>
    <w:p w14:paraId="0D792816">
      <w:pPr>
        <w:rPr>
          <w:rFonts w:hint="eastAsia"/>
        </w:rPr>
      </w:pPr>
    </w:p>
    <w:p w14:paraId="5F71560E">
      <w:r>
        <w:rPr>
          <w:rFonts w:hint="eastAsia"/>
        </w:rPr>
        <w:t>实现步骤：</w:t>
      </w:r>
    </w:p>
    <w:p w14:paraId="3E5C12ED">
      <w:pPr>
        <w:numPr>
          <w:ilvl w:val="0"/>
          <w:numId w:val="15"/>
        </w:numPr>
      </w:pPr>
      <w:r>
        <w:rPr>
          <w:rFonts w:hint="eastAsia"/>
        </w:rPr>
        <w:t xml:space="preserve">先创建一个map实例：var map = new </w:t>
      </w:r>
      <w:r>
        <w:rPr>
          <w:rFonts w:hint="eastAsia"/>
          <w:lang w:eastAsia="zh-CN"/>
        </w:rPr>
        <w:t>cmmap</w:t>
      </w:r>
      <w:r>
        <w:rPr>
          <w:rFonts w:hint="eastAsia"/>
        </w:rPr>
        <w:t>gl.Map()。</w:t>
      </w:r>
    </w:p>
    <w:p w14:paraId="33AF9A3D">
      <w:pPr>
        <w:numPr>
          <w:ilvl w:val="0"/>
          <w:numId w:val="15"/>
        </w:numPr>
      </w:pPr>
      <w:r>
        <w:rPr>
          <w:rFonts w:hint="eastAsia"/>
        </w:rPr>
        <w:t>定义</w:t>
      </w:r>
      <w:r>
        <w:rPr>
          <w:rFonts w:hint="default"/>
        </w:rPr>
        <w:t>雷达图</w:t>
      </w:r>
      <w:r>
        <w:rPr>
          <w:rFonts w:hint="eastAsia"/>
        </w:rPr>
        <w:t>的配置项：option = { }</w:t>
      </w:r>
    </w:p>
    <w:p w14:paraId="7D02F9A6">
      <w:pPr>
        <w:numPr>
          <w:ilvl w:val="0"/>
          <w:numId w:val="15"/>
        </w:numPr>
      </w:pPr>
      <w:r>
        <w:rPr>
          <w:rFonts w:hint="eastAsia"/>
        </w:rPr>
        <w:t>渲染</w:t>
      </w:r>
      <w:r>
        <w:rPr>
          <w:rFonts w:hint="default"/>
        </w:rPr>
        <w:t>雷达图</w:t>
      </w:r>
      <w:r>
        <w:rPr>
          <w:rFonts w:hint="eastAsia"/>
        </w:rPr>
        <w:t>：</w:t>
      </w:r>
    </w:p>
    <w:p w14:paraId="3A5EEAC8">
      <w:pPr>
        <w:ind w:left="840" w:firstLine="420"/>
      </w:pPr>
      <w:r>
        <w:t>var echartslayer = new EchartsLayer(map);</w:t>
      </w:r>
    </w:p>
    <w:p w14:paraId="154B87EC">
      <w:r>
        <w:t xml:space="preserve">             echartslayer.chart.setOption(option);</w:t>
      </w:r>
    </w:p>
    <w:p w14:paraId="72F6B00C">
      <w:pPr>
        <w:pStyle w:val="25"/>
        <w:wordWrap w:val="0"/>
        <w:spacing w:beforeAutospacing="0" w:afterAutospacing="0" w:line="40" w:lineRule="atLeast"/>
        <w:rPr>
          <w:rFonts w:cstheme="minorBidi"/>
          <w:kern w:val="2"/>
          <w:sz w:val="21"/>
        </w:rPr>
      </w:pPr>
    </w:p>
    <w:p w14:paraId="6D739A0F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hint="eastAsia" w:cstheme="minorBidi"/>
          <w:kern w:val="2"/>
          <w:sz w:val="21"/>
        </w:rPr>
        <w:t>折线图的配置项：</w:t>
      </w:r>
    </w:p>
    <w:tbl>
      <w:tblPr>
        <w:tblStyle w:val="28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1"/>
        <w:gridCol w:w="2110"/>
        <w:gridCol w:w="6585"/>
      </w:tblGrid>
      <w:tr w14:paraId="61FAAD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9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098FA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参数名称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39E85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类型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FAFAF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B90F4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说明</w:t>
            </w:r>
          </w:p>
        </w:tc>
      </w:tr>
      <w:tr w14:paraId="45705B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9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C0C7DC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title.text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637BF9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C9CE8A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雷达图标题</w:t>
            </w:r>
          </w:p>
        </w:tc>
      </w:tr>
      <w:tr w14:paraId="765CBD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9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534C0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legend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A9FA1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Object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52AFE8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雷达图</w:t>
            </w:r>
          </w:p>
        </w:tc>
      </w:tr>
      <w:tr w14:paraId="0DA13C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9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B8A873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radar.indicator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219F7D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ascii="宋体" w:hAnsi="宋体" w:eastAsia="宋体" w:cstheme="minorBidi"/>
                <w:kern w:val="2"/>
                <w:sz w:val="21"/>
              </w:rPr>
            </w:pPr>
            <w:r>
              <w:rPr>
                <w:rFonts w:hint="default" w:ascii="宋体" w:hAnsi="宋体" w:eastAsia="宋体" w:cstheme="minorBidi"/>
                <w:kern w:val="2"/>
                <w:sz w:val="21"/>
              </w:rPr>
              <w:t>Object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D82E0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ascii="宋体" w:hAnsi="宋体" w:eastAsia="宋体" w:cstheme="minorBidi"/>
                <w:kern w:val="2"/>
                <w:sz w:val="21"/>
              </w:rPr>
            </w:pPr>
            <w:r>
              <w:rPr>
                <w:rFonts w:hint="default" w:ascii="宋体" w:hAnsi="宋体" w:eastAsia="宋体" w:cstheme="minorBidi"/>
                <w:kern w:val="2"/>
                <w:sz w:val="21"/>
              </w:rPr>
              <w:t>雷达图的指示器，用来指定雷达图中的多个变量（维度）。如下：</w:t>
            </w:r>
          </w:p>
          <w:p w14:paraId="3970328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eastAsia" w:ascii="宋体" w:hAnsi="宋体" w:eastAsia="宋体" w:cstheme="minorBidi"/>
                <w:kern w:val="2"/>
                <w:sz w:val="21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t>indicator: [</w:t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t xml:space="preserve">    { text: 'Brand', max: 100 },</w:t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t xml:space="preserve">    { text: 'Content', max: 100 },</w:t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t xml:space="preserve">    { text: 'Usability', max: 100 }</w:t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theme="minorBidi"/>
                <w:kern w:val="2"/>
                <w:sz w:val="21"/>
                <w:lang w:val="en-US" w:eastAsia="zh-CN"/>
              </w:rPr>
              <w:t>]</w:t>
            </w:r>
          </w:p>
          <w:p w14:paraId="5DEDA86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ascii="宋体" w:hAnsi="宋体" w:eastAsia="宋体" w:cstheme="minorBidi"/>
                <w:kern w:val="2"/>
                <w:sz w:val="21"/>
              </w:rPr>
            </w:pPr>
          </w:p>
        </w:tc>
      </w:tr>
      <w:tr w14:paraId="6ADD9C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9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880812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radar.radius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4BFD55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Number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02570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雷达图显示半径</w:t>
            </w:r>
          </w:p>
        </w:tc>
      </w:tr>
      <w:tr w14:paraId="51BFC5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9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961600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series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type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82F232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String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F2001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'radar'</w:t>
            </w:r>
          </w:p>
        </w:tc>
      </w:tr>
      <w:tr w14:paraId="05A888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9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86B2D1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/>
              <w:ind w:left="0" w:right="0"/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</w:pP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series</w:t>
            </w:r>
            <w:r>
              <w:rPr>
                <w:rStyle w:val="34"/>
                <w:rFonts w:hint="eastAsia" w:ascii="Menlo" w:hAnsi="Menlo" w:cs="Menlo"/>
                <w:color w:val="C7254E"/>
                <w:sz w:val="19"/>
                <w:szCs w:val="19"/>
                <w:shd w:val="clear" w:color="auto" w:fill="F9F2F4"/>
              </w:rPr>
              <w:t>.</w:t>
            </w:r>
            <w:r>
              <w:rPr>
                <w:rStyle w:val="34"/>
                <w:rFonts w:hint="default" w:ascii="Menlo" w:hAnsi="Menlo" w:cs="Menlo"/>
                <w:color w:val="C7254E"/>
                <w:sz w:val="19"/>
                <w:szCs w:val="19"/>
                <w:shd w:val="clear" w:color="auto" w:fill="F9F2F4"/>
              </w:rPr>
              <w:t>data</w:t>
            </w:r>
          </w:p>
        </w:tc>
        <w:tc>
          <w:tcPr>
            <w:tcW w:w="978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275571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Array</w:t>
            </w:r>
          </w:p>
        </w:tc>
        <w:tc>
          <w:tcPr>
            <w:tcW w:w="3052" w:type="pct"/>
            <w:tcBorders>
              <w:top w:val="single" w:color="D9DBDB" w:sz="8" w:space="0"/>
              <w:left w:val="single" w:color="D9DBDB" w:sz="8" w:space="0"/>
              <w:bottom w:val="single" w:color="D9DBDB" w:sz="8" w:space="0"/>
              <w:right w:val="single" w:color="D9DBDB" w:sz="8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861D0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cstheme="minorBidi"/>
                <w:kern w:val="2"/>
                <w:sz w:val="21"/>
              </w:rPr>
            </w:pPr>
            <w:r>
              <w:rPr>
                <w:rFonts w:hint="default" w:cstheme="minorBidi"/>
                <w:kern w:val="2"/>
                <w:sz w:val="21"/>
              </w:rPr>
              <w:t>系列中的数据内容数组。数组项通常为具体的数据项。</w:t>
            </w:r>
          </w:p>
          <w:p w14:paraId="3C7368C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data: [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{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value: [85, 90, 90, 95, 95],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name: 'A Phone'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},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{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value: [10, 80, 16, 90, 18],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name: 'Another Phone'</w:t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}</w:t>
            </w:r>
          </w:p>
          <w:p w14:paraId="698CE5A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Autospacing="0" w:afterAutospacing="0" w:line="40" w:lineRule="atLeast"/>
              <w:ind w:left="0" w:right="0"/>
              <w:rPr>
                <w:rFonts w:hint="default" w:ascii="宋体" w:hAnsi="宋体" w:eastAsia="宋体" w:cstheme="minorBidi"/>
                <w:color w:val="000000" w:themeColor="text1"/>
                <w:kern w:val="2"/>
                <w:sz w:val="21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theme="minorBidi"/>
                <w:color w:val="000000" w:themeColor="text1"/>
                <w:kern w:val="2"/>
                <w:sz w:val="21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</w:tc>
      </w:tr>
    </w:tbl>
    <w:p w14:paraId="59F23D89"/>
    <w:p w14:paraId="1412D986">
      <w:pPr>
        <w:pStyle w:val="3"/>
        <w:numPr>
          <w:ilvl w:val="1"/>
          <w:numId w:val="2"/>
        </w:numPr>
      </w:pPr>
      <w:bookmarkStart w:id="130" w:name="_Toc891640379"/>
      <w:bookmarkStart w:id="131" w:name="_Toc1329412916"/>
      <w:r>
        <w:t>蜂窝热力图</w:t>
      </w:r>
      <w:bookmarkEnd w:id="130"/>
      <w:bookmarkEnd w:id="131"/>
    </w:p>
    <w:p w14:paraId="32AD77A7">
      <w:pPr>
        <w:pStyle w:val="25"/>
        <w:wordWrap w:val="0"/>
        <w:spacing w:beforeAutospacing="0" w:afterAutospacing="0" w:line="40" w:lineRule="atLeast"/>
        <w:ind w:firstLine="420"/>
        <w:rPr>
          <w:rFonts w:cstheme="minorBidi"/>
          <w:kern w:val="2"/>
          <w:sz w:val="21"/>
        </w:rPr>
      </w:pPr>
      <w:r>
        <w:rPr>
          <w:rFonts w:cstheme="minorBidi"/>
          <w:kern w:val="2"/>
          <w:sz w:val="21"/>
        </w:rPr>
        <w:t>该组件用于在地图上显示业务数据的蜂窝热力图效果</w:t>
      </w:r>
      <w:r>
        <w:rPr>
          <w:rFonts w:hint="eastAsia" w:cstheme="minorBidi"/>
          <w:kern w:val="2"/>
          <w:sz w:val="21"/>
        </w:rPr>
        <w:t>。</w:t>
      </w:r>
    </w:p>
    <w:p w14:paraId="15DA31F4"/>
    <w:p w14:paraId="25DE5308">
      <w:pPr>
        <w:ind w:firstLine="420" w:firstLineChars="0"/>
        <w:rPr>
          <w:rFonts w:hint="default"/>
        </w:rPr>
      </w:pPr>
      <w:r>
        <w:rPr>
          <w:rFonts w:hint="default"/>
        </w:rPr>
        <w:t>蜂窝热力</w:t>
      </w:r>
      <w:r>
        <w:rPr>
          <w:rFonts w:hint="eastAsia"/>
        </w:rPr>
        <w:t>图需要引入</w:t>
      </w:r>
      <w:r>
        <w:rPr>
          <w:rFonts w:hint="default"/>
        </w:rPr>
        <w:t>HexagonLayer.js</w:t>
      </w:r>
      <w:r>
        <w:rPr>
          <w:rFonts w:hint="eastAsia"/>
        </w:rPr>
        <w:t>库</w:t>
      </w:r>
      <w:r>
        <w:rPr>
          <w:rFonts w:hint="default"/>
        </w:rPr>
        <w:t>。</w:t>
      </w:r>
    </w:p>
    <w:p w14:paraId="61BCC9EA">
      <w:pPr>
        <w:pStyle w:val="4"/>
        <w:numPr>
          <w:ilvl w:val="2"/>
          <w:numId w:val="2"/>
        </w:numPr>
        <w:rPr>
          <w:rFonts w:hint="default"/>
        </w:rPr>
      </w:pPr>
      <w:bookmarkStart w:id="132" w:name="_Toc922267767"/>
      <w:bookmarkStart w:id="133" w:name="_Toc1361604394"/>
      <w:r>
        <w:rPr>
          <w:rFonts w:hint="default"/>
        </w:rPr>
        <w:t>HexagonLayer</w:t>
      </w:r>
      <w:bookmarkEnd w:id="132"/>
      <w:bookmarkEnd w:id="133"/>
    </w:p>
    <w:tbl>
      <w:tblPr>
        <w:tblStyle w:val="2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43"/>
        <w:gridCol w:w="7963"/>
      </w:tblGrid>
      <w:tr w14:paraId="5F3F0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767282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构造函数</w:t>
            </w:r>
          </w:p>
        </w:tc>
        <w:tc>
          <w:tcPr>
            <w:tcW w:w="3718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0B56468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说明</w:t>
            </w:r>
          </w:p>
        </w:tc>
      </w:tr>
      <w:tr w14:paraId="1AE77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6E65C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eastAsia="zh-CN" w:bidi="ar"/>
              </w:rPr>
              <w:t>HexagonLayer</w:t>
            </w: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(</w:t>
            </w:r>
            <w:r>
              <w:rPr>
                <w:rFonts w:hint="default" w:ascii="Menlo" w:hAnsi="Menlo" w:eastAsia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option</w:t>
            </w: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)</w:t>
            </w:r>
          </w:p>
        </w:tc>
        <w:tc>
          <w:tcPr>
            <w:tcW w:w="3718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BDBBF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/>
              </w:rPr>
              <w:t>HexagonLayer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的构造函数，目前仅支持桌面浏览器</w:t>
            </w:r>
          </w:p>
          <w:p w14:paraId="4EFC3D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option –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参数对象</w:t>
            </w:r>
          </w:p>
          <w:p w14:paraId="6123877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{</w:t>
            </w:r>
          </w:p>
          <w:p w14:paraId="4D18343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 map: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地图对象引用，必填项</w:t>
            </w:r>
          </w:p>
          <w:p w14:paraId="28DD744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valueField</w:t>
            </w:r>
            <w:r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：设置权重字段，必填项</w:t>
            </w:r>
          </w:p>
          <w:p w14:paraId="3C9FE41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 w:firstLine="240" w:firstLineChars="10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opacity：图层显示透明度，默认1</w:t>
            </w:r>
          </w:p>
          <w:p w14:paraId="4A6192D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 visible：图形是否显示（true/false），默认true</w:t>
            </w:r>
          </w:p>
          <w:p w14:paraId="608941D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 w:firstLine="240" w:firstLineChars="10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zooms：图形显示层级范围，默认[0,19]代表显示层级为0-18级</w:t>
            </w:r>
          </w:p>
          <w:p w14:paraId="7B8C28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}</w:t>
            </w:r>
          </w:p>
        </w:tc>
      </w:tr>
    </w:tbl>
    <w:p w14:paraId="712296F9">
      <w:pPr>
        <w:rPr>
          <w:rFonts w:hint="default"/>
        </w:rPr>
      </w:pPr>
    </w:p>
    <w:p w14:paraId="55A7DFB7">
      <w:pPr>
        <w:pStyle w:val="4"/>
        <w:numPr>
          <w:ilvl w:val="2"/>
          <w:numId w:val="2"/>
        </w:numPr>
        <w:rPr>
          <w:rFonts w:hint="default"/>
        </w:rPr>
      </w:pPr>
      <w:bookmarkStart w:id="134" w:name="_Toc1867020482"/>
      <w:bookmarkStart w:id="135" w:name="_Toc1634714011"/>
      <w:r>
        <w:rPr>
          <w:rFonts w:hint="default"/>
        </w:rPr>
        <w:t>HexagonLayer方法</w:t>
      </w:r>
      <w:bookmarkEnd w:id="134"/>
      <w:bookmarkEnd w:id="135"/>
    </w:p>
    <w:tbl>
      <w:tblPr>
        <w:tblStyle w:val="2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21"/>
        <w:gridCol w:w="1242"/>
        <w:gridCol w:w="5943"/>
      </w:tblGrid>
      <w:tr w14:paraId="01C2A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9D0B54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shd w:val="clear" w:fill="FAFAFA"/>
                <w:lang w:val="en-US" w:eastAsia="zh-CN" w:bidi="ar"/>
              </w:rPr>
              <w:t>方法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D56677C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shd w:val="clear" w:fill="FAFAFA"/>
                <w:lang w:val="en-US" w:eastAsia="zh-CN" w:bidi="ar"/>
              </w:rPr>
              <w:t>返回值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8259D61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shd w:val="clear" w:fill="FAFAFA"/>
                <w:lang w:val="en-US" w:eastAsia="zh-CN" w:bidi="ar"/>
              </w:rPr>
              <w:t>说明</w:t>
            </w:r>
          </w:p>
        </w:tc>
      </w:tr>
      <w:tr w14:paraId="10823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011BEF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eastAsia="zh-CN" w:bidi="ar"/>
              </w:rPr>
              <w:t>setOpacity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B822908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  <w:p w14:paraId="536774B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73EA02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  <w:t>设置透明度，立即生效。值范围0-1；</w:t>
            </w:r>
          </w:p>
        </w:tc>
      </w:tr>
      <w:tr w14:paraId="06543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8D8410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eastAsia="zh-CN" w:bidi="ar"/>
              </w:rPr>
              <w:t>setVisible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38645B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AB723E2">
            <w:pPr>
              <w:pStyle w:val="2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wordWrap w:val="0"/>
              <w:spacing w:before="0" w:beforeAutospacing="0" w:after="0" w:afterAutospacing="0" w:line="360" w:lineRule="auto"/>
              <w:ind w:left="0" w:leftChars="0" w:right="0" w:rightChars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  <w:t>设置图层是否显示，立即生效。值true/false；</w:t>
            </w:r>
          </w:p>
        </w:tc>
      </w:tr>
      <w:tr w14:paraId="14439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40" w:hRule="atLeast"/>
        </w:trPr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DE7232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eastAsia="zh-CN" w:bidi="ar"/>
              </w:rPr>
              <w:t>setFillColor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519BF1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56FC2A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  <w:t>设置图层蜂窝显示颜色，值分为颜色字符串或数组阶梯分段颜色形式</w:t>
            </w:r>
          </w:p>
          <w:p w14:paraId="7A35F72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  <w:t>如："#1D3718"，统一配置一个颜色。</w:t>
            </w:r>
          </w:p>
          <w:p w14:paraId="364E0C52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  <w:t>或：["#1D3718", 20, "#3F741F", 40, "#4D9A16"]， 阶梯颜色代表含义如下（可添加更多的颜色区间）：</w:t>
            </w:r>
          </w:p>
          <w:p w14:paraId="3F7E4A3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  <w:t>热力权重值&lt;20 颜色为 "#1D3718"，</w:t>
            </w:r>
          </w:p>
          <w:p w14:paraId="20640EE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  <w:t>20&lt; 热力权重值 &lt;40 颜色为 "#3F741F"，</w:t>
            </w:r>
          </w:p>
          <w:p w14:paraId="102B1CF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  <w:t>热力权重值 &gt;40 颜色为 "#4D9A16"</w:t>
            </w:r>
          </w:p>
        </w:tc>
      </w:tr>
      <w:tr w14:paraId="37D5D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A8855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eastAsia="zh-CN" w:bidi="ar"/>
              </w:rPr>
              <w:t>setSource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268C44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063A6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  <w:t>geojson类型数据。</w:t>
            </w:r>
          </w:p>
          <w:p w14:paraId="3C7AD50A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  <w:t>如：</w:t>
            </w:r>
          </w:p>
          <w:p w14:paraId="70A699B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  <w:t>{</w:t>
            </w:r>
          </w:p>
          <w:p w14:paraId="6DE7A214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  <w:t xml:space="preserve">    'type': 'FeatureCollection',</w:t>
            </w:r>
          </w:p>
          <w:p w14:paraId="3384FF9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  <w:t xml:space="preserve">    'features': [],</w:t>
            </w:r>
          </w:p>
          <w:p w14:paraId="26C4A32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  <w:lang w:eastAsia="zh-CN"/>
              </w:rPr>
              <w:t>}</w:t>
            </w:r>
          </w:p>
        </w:tc>
      </w:tr>
      <w:tr w14:paraId="786FB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645EA3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eastAsia="zh-CN" w:bidi="ar"/>
              </w:rPr>
              <w:t>setStyle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(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eastAsia="zh-CN" w:bidi="ar"/>
              </w:rPr>
              <w:t>style</w:t>
            </w:r>
            <w:r>
              <w:rPr>
                <w:rStyle w:val="96"/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  <w:lang w:val="en-US" w:eastAsia="zh-CN" w:bidi="ar"/>
              </w:rPr>
              <w:t>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AC884D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469CD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  <w:t>设置蜂窝图样式，并将权重点数据进行蜂窝热力计算</w:t>
            </w:r>
          </w:p>
          <w:p w14:paraId="22E3E60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  <w:t>值包含：</w:t>
            </w:r>
          </w:p>
          <w:p w14:paraId="2CC65BB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  <w:t>radius :蜂窝半径</w:t>
            </w:r>
          </w:p>
          <w:p w14:paraId="2641C23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  <w:t>gpa:蜂窝间隙</w:t>
            </w:r>
          </w:p>
          <w:p w14:paraId="104D5E9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uto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  <w:t>fillColor：设置图层蜂窝显示颜色，值参考setFillColor方法</w:t>
            </w:r>
          </w:p>
        </w:tc>
      </w:tr>
    </w:tbl>
    <w:p w14:paraId="1E89D07F"/>
    <w:p w14:paraId="73171A6A">
      <w:r>
        <w:t>代码示例：</w:t>
      </w:r>
    </w:p>
    <w:p w14:paraId="004D5FEB">
      <w:r>
        <w:t>hexagonLayer = new agis.HexagonLayer({</w:t>
      </w:r>
    </w:p>
    <w:p w14:paraId="572C746A">
      <w:r>
        <w:t xml:space="preserve">    map:map, </w:t>
      </w:r>
    </w:p>
    <w:p w14:paraId="38C70883">
      <w:pPr>
        <w:ind w:firstLine="420" w:firstLineChars="0"/>
      </w:pPr>
      <w:r>
        <w:t>valueField:"rank",</w:t>
      </w:r>
    </w:p>
    <w:p w14:paraId="0518D639">
      <w:r>
        <w:t xml:space="preserve">    opacity: 1,</w:t>
      </w:r>
    </w:p>
    <w:p w14:paraId="06940B14">
      <w:r>
        <w:t xml:space="preserve">    visible: true,</w:t>
      </w:r>
    </w:p>
    <w:p w14:paraId="0B034168">
      <w:r>
        <w:t xml:space="preserve">    zooms: [3, 21],</w:t>
      </w:r>
    </w:p>
    <w:p w14:paraId="5BB021E7">
      <w:r>
        <w:t xml:space="preserve">    })</w:t>
      </w:r>
    </w:p>
    <w:p w14:paraId="6C5AA964">
      <w:r>
        <w:t>hexagonLayer.setSource({</w:t>
      </w:r>
    </w:p>
    <w:p w14:paraId="5496DC17">
      <w:r>
        <w:t xml:space="preserve">    'type': 'FeatureCollection',</w:t>
      </w:r>
    </w:p>
    <w:p w14:paraId="0EFA22BA">
      <w:r>
        <w:t xml:space="preserve">    'features': [feature1,feature2,.....featureN],</w:t>
      </w:r>
    </w:p>
    <w:p w14:paraId="66D8F889">
      <w:r>
        <w:t>});</w:t>
      </w:r>
    </w:p>
    <w:p w14:paraId="7C8A99DD">
      <w:pPr>
        <w:rPr>
          <w:rFonts w:hint="default"/>
        </w:rPr>
      </w:pPr>
    </w:p>
    <w:p w14:paraId="6D157614">
      <w:r>
        <w:t>hexagonLayer.setStyle({</w:t>
      </w:r>
    </w:p>
    <w:p w14:paraId="4C31655F">
      <w:r>
        <w:t xml:space="preserve">    radius: 300,</w:t>
      </w:r>
    </w:p>
    <w:p w14:paraId="75DBD9D1">
      <w:r>
        <w:t xml:space="preserve">    gap: 10,</w:t>
      </w:r>
    </w:p>
    <w:p w14:paraId="7397A332">
      <w:r>
        <w:t xml:space="preserve">    fillColor:["#1D3748", 20, "#3F748F", 40, "#4D9A96", 60, "#5EAC86", 80, "#75BA89", 100, "#96CA8D", 120, "#BFDDA8", 130, "#F4FFB3"]</w:t>
      </w:r>
    </w:p>
    <w:p w14:paraId="62AD6F2F">
      <w:r>
        <w:t>})</w:t>
      </w:r>
    </w:p>
    <w:p w14:paraId="63F690BB">
      <w:pPr>
        <w:pStyle w:val="3"/>
        <w:keepNext w:val="0"/>
        <w:keepLines w:val="0"/>
        <w:widowControl/>
        <w:numPr>
          <w:ilvl w:val="1"/>
          <w:numId w:val="2"/>
        </w:numPr>
        <w:suppressLineNumbers w:val="0"/>
        <w:ind w:left="720" w:hanging="72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136" w:name="_Toc499523265"/>
      <w:bookmarkStart w:id="137" w:name="_Toc949054675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网格热力图</w:t>
      </w:r>
      <w:bookmarkEnd w:id="136"/>
      <w:bookmarkEnd w:id="137"/>
    </w:p>
    <w:p w14:paraId="4CA6094D">
      <w:pPr>
        <w:pStyle w:val="25"/>
        <w:keepNext w:val="0"/>
        <w:keepLines w:val="0"/>
        <w:widowControl/>
        <w:suppressLineNumbers w:val="0"/>
        <w:wordWrap w:val="0"/>
        <w:spacing w:before="0" w:beforeAutospacing="1" w:after="0" w:afterAutospacing="1" w:line="240" w:lineRule="atLeast"/>
        <w:ind w:left="0" w:right="0" w:firstLine="420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该组件用于在地图上显示业务数据的网格热力图效果。</w:t>
      </w:r>
    </w:p>
    <w:p w14:paraId="2DFB223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 w14:paraId="387027F1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网格热力图需要引入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GridLayer.js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库。</w:t>
      </w:r>
    </w:p>
    <w:p w14:paraId="7BFDD1CE">
      <w:pPr>
        <w:pStyle w:val="4"/>
        <w:widowControl/>
        <w:numPr>
          <w:ilvl w:val="2"/>
          <w:numId w:val="2"/>
        </w:numPr>
        <w:ind w:left="720" w:hanging="720"/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bookmarkStart w:id="138" w:name="_Toc1072271546"/>
      <w:bookmarkStart w:id="139" w:name="_Toc1089391270"/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  <w:t>GridLayer</w:t>
      </w:r>
      <w:bookmarkEnd w:id="138"/>
      <w:bookmarkEnd w:id="139"/>
    </w:p>
    <w:tbl>
      <w:tblPr>
        <w:tblStyle w:val="2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43"/>
        <w:gridCol w:w="7963"/>
      </w:tblGrid>
      <w:tr w14:paraId="67A64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9EFCD6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构造函数</w:t>
            </w:r>
          </w:p>
        </w:tc>
        <w:tc>
          <w:tcPr>
            <w:tcW w:w="3718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94D157">
            <w:pPr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4"/>
                <w:szCs w:val="24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  <w:shd w:val="clear" w:fill="FAFAFA"/>
                <w:lang w:val="en-US" w:eastAsia="zh-CN" w:bidi="ar"/>
              </w:rPr>
              <w:t>说明</w:t>
            </w:r>
          </w:p>
        </w:tc>
      </w:tr>
      <w:tr w14:paraId="1572F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D49F2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GridLayer(</w:t>
            </w:r>
            <w:r>
              <w:rPr>
                <w:rFonts w:hint="default" w:ascii="Menlo" w:hAnsi="Menlo" w:eastAsia="Menlo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option</w:t>
            </w:r>
            <w:r>
              <w:rPr>
                <w:rFonts w:hint="default" w:ascii="Menlo" w:hAnsi="Menlo" w:eastAsia="宋体" w:cs="Menlo"/>
                <w:color w:val="C7254E"/>
                <w:kern w:val="0"/>
                <w:sz w:val="19"/>
                <w:szCs w:val="19"/>
                <w:shd w:val="clear" w:fill="F9F2F4"/>
                <w:lang w:val="en-US" w:eastAsia="zh-CN" w:bidi="ar"/>
              </w:rPr>
              <w:t>)</w:t>
            </w:r>
          </w:p>
        </w:tc>
        <w:tc>
          <w:tcPr>
            <w:tcW w:w="3718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A1A18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GridLayer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的构造函数，目前仅支持桌面浏览器</w:t>
            </w:r>
          </w:p>
          <w:p w14:paraId="0405D3D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option –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参数对象</w:t>
            </w:r>
          </w:p>
          <w:p w14:paraId="271508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>{</w:t>
            </w:r>
          </w:p>
          <w:p w14:paraId="0B5EF93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</w:rPr>
            </w:pPr>
            <w:r>
              <w:rPr>
                <w:rFonts w:hint="default" w:ascii="Helvetica Neue" w:hAnsi="Helvetica Neue" w:eastAsia="Helvetica Neue" w:cs="Helvetica Neue"/>
                <w:color w:val="767676"/>
                <w:kern w:val="0"/>
                <w:sz w:val="24"/>
                <w:szCs w:val="24"/>
                <w:lang w:val="en-US" w:eastAsia="zh-CN" w:bidi="ar"/>
              </w:rPr>
              <w:t xml:space="preserve">  map: </w:t>
            </w:r>
            <w:r>
              <w:rPr>
                <w:rFonts w:hint="eastAsia" w:ascii="宋体" w:hAnsi="宋体" w:eastAsia="宋体" w:cs="宋体"/>
                <w:color w:val="767676"/>
                <w:kern w:val="0"/>
                <w:sz w:val="24"/>
                <w:szCs w:val="24"/>
                <w:lang w:val="en-US" w:eastAsia="zh-CN" w:bidi="ar"/>
              </w:rPr>
              <w:t>地图对象引用，必填项</w:t>
            </w:r>
          </w:p>
          <w:p w14:paraId="1C7BA2D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lang w:val="en-US" w:eastAsia="zh-CN"/>
              </w:rPr>
              <w:t xml:space="preserve">  valueField：设置权重字段，必填项</w:t>
            </w:r>
          </w:p>
          <w:p w14:paraId="09FB419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 w:firstLine="240" w:firstLineChars="10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lang w:val="en-US" w:eastAsia="zh-CN"/>
              </w:rPr>
              <w:t>opacity：图层显示透明度，默认1</w:t>
            </w:r>
          </w:p>
          <w:p w14:paraId="6A38A53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lang w:val="en-US" w:eastAsia="zh-CN"/>
              </w:rPr>
              <w:t> </w:t>
            </w:r>
            <w:r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lang w:val="en-US" w:eastAsia="zh"/>
              </w:rPr>
              <w:t xml:space="preserve"> </w:t>
            </w:r>
            <w:r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lang w:val="en-US" w:eastAsia="zh-CN"/>
              </w:rPr>
              <w:t>visible：图形是否显示（true/false），默认true</w:t>
            </w:r>
          </w:p>
          <w:p w14:paraId="1132698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 w:firstLine="240" w:firstLineChars="10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  <w:lang w:val="en-US" w:eastAsia="zh-CN"/>
              </w:rPr>
              <w:t>zooms：图形显示层级范围，默认[0,19]代表显示层级为0-18级</w:t>
            </w:r>
          </w:p>
          <w:p w14:paraId="0D65554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4"/>
                <w:szCs w:val="24"/>
              </w:rPr>
            </w:pPr>
            <w:r>
              <w:rPr>
                <w:rFonts w:hint="default" w:ascii="Helvetica Neue" w:hAnsi="Helvetica Neue" w:eastAsia="宋体" w:cs="宋体"/>
                <w:color w:val="767676"/>
                <w:sz w:val="24"/>
                <w:szCs w:val="24"/>
                <w:lang w:val="en-US" w:eastAsia="zh-CN"/>
              </w:rPr>
              <w:t>}</w:t>
            </w:r>
          </w:p>
        </w:tc>
      </w:tr>
    </w:tbl>
    <w:p w14:paraId="3E1E6F9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 w14:paraId="29B03B7A">
      <w:pPr>
        <w:pStyle w:val="4"/>
        <w:widowControl/>
        <w:numPr>
          <w:ilvl w:val="2"/>
          <w:numId w:val="2"/>
        </w:numPr>
        <w:ind w:left="720" w:hanging="720"/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</w:pPr>
      <w:bookmarkStart w:id="140" w:name="_Toc76961195"/>
      <w:bookmarkStart w:id="141" w:name="_Toc505537963"/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32"/>
          <w:szCs w:val="32"/>
        </w:rPr>
        <w:t>GridLayer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</w:rPr>
        <w:t>方法</w:t>
      </w:r>
      <w:bookmarkEnd w:id="140"/>
      <w:bookmarkEnd w:id="141"/>
    </w:p>
    <w:tbl>
      <w:tblPr>
        <w:tblStyle w:val="2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21"/>
        <w:gridCol w:w="1242"/>
        <w:gridCol w:w="5943"/>
      </w:tblGrid>
      <w:tr w14:paraId="6B9CF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878B0BD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shd w:val="clear" w:fill="FAFAFA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方法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1FECFD7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shd w:val="clear" w:fill="FAFAFA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返回值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AFA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7703F3">
            <w:pPr>
              <w:pStyle w:val="25"/>
              <w:keepNext w:val="0"/>
              <w:keepLines w:val="0"/>
              <w:widowControl/>
              <w:suppressLineNumbers w:val="0"/>
              <w:shd w:val="clear" w:fill="FAFAFA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b/>
                <w:bCs/>
                <w:color w:val="333333"/>
                <w:sz w:val="21"/>
                <w:szCs w:val="21"/>
                <w:shd w:val="clear" w:fill="FAFAF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shd w:val="clear" w:fill="FAFAFA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7CB1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311F9F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Menlo" w:hAnsi="Menlo" w:eastAsia="宋体" w:cs="Menlo"/>
                <w:color w:val="000000" w:themeColor="text1"/>
                <w:kern w:val="0"/>
                <w:sz w:val="19"/>
                <w:szCs w:val="19"/>
                <w:shd w:val="clear" w:fill="F9F2F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setOpacity()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3A6FE9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  <w:p w14:paraId="228053A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44F60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设置透明度，立即生效。值范围0-1；</w:t>
            </w:r>
          </w:p>
        </w:tc>
      </w:tr>
      <w:tr w14:paraId="5E75C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A9DBC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Menlo" w:hAnsi="Menlo" w:eastAsia="宋体" w:cs="Menlo"/>
                <w:color w:val="000000" w:themeColor="text1"/>
                <w:kern w:val="0"/>
                <w:sz w:val="19"/>
                <w:szCs w:val="19"/>
                <w:shd w:val="clear" w:fill="F9F2F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setVisible()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BC7FFF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1D333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leftChars="0" w:right="0" w:rightChars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设置图层是否显示，立即生效。值</w:t>
            </w: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true/false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</w:tr>
      <w:tr w14:paraId="5B360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40" w:hRule="atLeast"/>
        </w:trPr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2611E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Menlo" w:hAnsi="Menlo" w:eastAsia="宋体" w:cs="Menlo"/>
                <w:color w:val="000000" w:themeColor="text1"/>
                <w:kern w:val="0"/>
                <w:sz w:val="19"/>
                <w:szCs w:val="19"/>
                <w:shd w:val="clear" w:fill="F9F2F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setFillColor()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ECED6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59C8BE7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设置图层网格显示颜色，值分为颜色字符串或数组阶梯分段颜色形式</w:t>
            </w:r>
          </w:p>
          <w:p w14:paraId="3F2E9FD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如："#1D3718"，统一配置一个颜色。</w:t>
            </w:r>
          </w:p>
          <w:p w14:paraId="430B474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或：["#1D3718", 20, "#3F741F", 40, "#4D9A16"]， 阶梯颜色代表含义如下（可添加更多的颜色区间）：</w:t>
            </w:r>
          </w:p>
          <w:p w14:paraId="71D4033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热力权重值&lt;20 颜色为 "#1D3718"，</w:t>
            </w:r>
          </w:p>
          <w:p w14:paraId="00F77FFB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20&lt; 热力权重值 &lt;40 颜色为 "#3F741F"，</w:t>
            </w:r>
          </w:p>
          <w:p w14:paraId="75E62A09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热力权重值 &gt;40 颜色为 "#4D9A16"</w:t>
            </w:r>
          </w:p>
        </w:tc>
      </w:tr>
      <w:tr w14:paraId="7450F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A328D3C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Menlo" w:hAnsi="Menlo" w:eastAsia="宋体" w:cs="Menlo"/>
                <w:color w:val="000000" w:themeColor="text1"/>
                <w:kern w:val="0"/>
                <w:sz w:val="19"/>
                <w:szCs w:val="19"/>
                <w:shd w:val="clear" w:fill="F9F2F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setSource()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E1D505D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14F4B5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geojson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类型数据。</w:t>
            </w:r>
          </w:p>
          <w:p w14:paraId="37B3C4B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如：</w:t>
            </w:r>
          </w:p>
          <w:p w14:paraId="120DD9FE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{</w:t>
            </w:r>
          </w:p>
          <w:p w14:paraId="321C0386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'type': 'FeatureCollection',</w:t>
            </w:r>
          </w:p>
          <w:p w14:paraId="0C27D92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'features': [],</w:t>
            </w:r>
          </w:p>
          <w:p w14:paraId="6C1F0531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color w:val="767676"/>
                <w:kern w:val="0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</w:tc>
      </w:tr>
      <w:tr w14:paraId="7E027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44" w:type="pct"/>
            <w:tcBorders>
              <w:top w:val="single" w:color="D9DBDB" w:sz="6" w:space="0"/>
              <w:left w:val="single" w:color="D9DBDB" w:sz="6" w:space="0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415368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default" w:ascii="Menlo" w:hAnsi="Menlo" w:eastAsia="宋体" w:cs="Menlo"/>
                <w:color w:val="C7254E"/>
                <w:sz w:val="19"/>
                <w:szCs w:val="19"/>
                <w:shd w:val="clear" w:fill="F9F2F4"/>
              </w:rPr>
            </w:pPr>
            <w:r>
              <w:rPr>
                <w:rFonts w:hint="default" w:ascii="Menlo" w:hAnsi="Menlo" w:eastAsia="宋体" w:cs="Menlo"/>
                <w:color w:val="000000" w:themeColor="text1"/>
                <w:kern w:val="0"/>
                <w:sz w:val="19"/>
                <w:szCs w:val="19"/>
                <w:shd w:val="clear" w:fill="F9F2F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setStyle(style)</w:t>
            </w:r>
          </w:p>
        </w:tc>
        <w:tc>
          <w:tcPr>
            <w:tcW w:w="580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noWrap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D2B67F5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right="0"/>
              <w:jc w:val="left"/>
              <w:rPr>
                <w:rFonts w:hint="eastAsia" w:ascii="Helvetica Neue" w:hAnsi="Helvetica Neue" w:eastAsia="宋体" w:cs="宋体"/>
                <w:color w:val="767676"/>
                <w:sz w:val="21"/>
                <w:szCs w:val="21"/>
              </w:rPr>
            </w:pPr>
          </w:p>
        </w:tc>
        <w:tc>
          <w:tcPr>
            <w:tcW w:w="2775" w:type="pct"/>
            <w:tcBorders>
              <w:top w:val="single" w:color="D9DBDB" w:sz="6" w:space="0"/>
              <w:left w:val="nil"/>
              <w:bottom w:val="single" w:color="D9DBDB" w:sz="6" w:space="0"/>
              <w:right w:val="single" w:color="D9DBDB" w:sz="6" w:space="0"/>
            </w:tcBorders>
            <w:shd w:val="clear" w:color="auto" w:fill="FEFE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E74437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设置网格图样式，并将权重点数据进行网格热力计算</w:t>
            </w:r>
          </w:p>
          <w:p w14:paraId="74DDC85F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值包含：</w:t>
            </w:r>
          </w:p>
          <w:p w14:paraId="7EC3EDB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radius :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网格半径</w:t>
            </w:r>
          </w:p>
          <w:p w14:paraId="6AE64050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gpa: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网格间隙</w:t>
            </w:r>
          </w:p>
          <w:p w14:paraId="1E6E3403">
            <w:pPr>
              <w:pStyle w:val="25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left"/>
              <w:rPr>
                <w:rFonts w:hint="default" w:ascii="Helvetica Neue" w:hAnsi="Helvetica Neue" w:eastAsia="宋体" w:cs="宋体"/>
                <w:color w:val="767676"/>
                <w:sz w:val="21"/>
                <w:szCs w:val="21"/>
              </w:rPr>
            </w:pP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fillColor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：设置图层网格显示颜色，值参考</w:t>
            </w:r>
            <w:r>
              <w:rPr>
                <w:rFonts w:hint="default" w:ascii="Helvetica Neue" w:hAnsi="Helvetica Neue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setFillColor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方法</w:t>
            </w:r>
          </w:p>
        </w:tc>
      </w:tr>
    </w:tbl>
    <w:p w14:paraId="1E5BF836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 w14:paraId="397626C8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代码示例：</w:t>
      </w:r>
    </w:p>
    <w:p w14:paraId="5D5C4B45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gridLayer= new agis.GridLayer({</w:t>
      </w:r>
    </w:p>
    <w:p w14:paraId="4235F39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map:map, </w:t>
      </w:r>
    </w:p>
    <w:p w14:paraId="0CF513C7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valueField:"rank",</w:t>
      </w:r>
    </w:p>
    <w:p w14:paraId="015A2A4D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opacity: 1,</w:t>
      </w:r>
    </w:p>
    <w:p w14:paraId="302F3F0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visible: true,</w:t>
      </w:r>
    </w:p>
    <w:p w14:paraId="67A7FDF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zooms: [3, 21],</w:t>
      </w:r>
    </w:p>
    <w:p w14:paraId="02102C38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})</w:t>
      </w:r>
    </w:p>
    <w:p w14:paraId="18BA3C15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gridLayer.setSource({</w:t>
      </w:r>
    </w:p>
    <w:p w14:paraId="729E171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'type': 'FeatureCollection',</w:t>
      </w:r>
    </w:p>
    <w:p w14:paraId="12436A7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'features': [feature1,feature2,.....featureN],</w:t>
      </w:r>
    </w:p>
    <w:p w14:paraId="6221B2F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});</w:t>
      </w:r>
    </w:p>
    <w:p w14:paraId="0DD1BC7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 w14:paraId="165ABBB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gridLayer.setStyle({</w:t>
      </w:r>
    </w:p>
    <w:p w14:paraId="7429355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radius: 300,</w:t>
      </w:r>
    </w:p>
    <w:p w14:paraId="2374262D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gap: 10,</w:t>
      </w:r>
    </w:p>
    <w:p w14:paraId="62FAD3F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fillColor:["#1D3748", 20, "#3F748F", 40, "#4D9A96", 60, "#5EAC86", 80, "#75BA89", 100, "#96CA8D", 120, "#BFDDA8", 130, "#F4FFB3"]</w:t>
      </w:r>
    </w:p>
    <w:p w14:paraId="69183FF9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})</w:t>
      </w:r>
    </w:p>
    <w:p w14:paraId="3BE92787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</w:p>
    <w:p w14:paraId="4548070E">
      <w:pPr>
        <w:pStyle w:val="2"/>
        <w:numPr>
          <w:ilvl w:val="0"/>
          <w:numId w:val="2"/>
        </w:numPr>
      </w:pPr>
      <w:bookmarkStart w:id="142" w:name="_Toc730825200"/>
      <w:bookmarkStart w:id="143" w:name="_Toc447174297"/>
      <w:r>
        <w:rPr>
          <w:rFonts w:hint="eastAsia"/>
        </w:rPr>
        <w:t>空间计算</w:t>
      </w:r>
      <w:bookmarkEnd w:id="142"/>
      <w:bookmarkEnd w:id="143"/>
    </w:p>
    <w:p w14:paraId="5143206B">
      <w:pPr>
        <w:pStyle w:val="3"/>
        <w:numPr>
          <w:ilvl w:val="1"/>
          <w:numId w:val="2"/>
        </w:numPr>
      </w:pPr>
      <w:bookmarkStart w:id="144" w:name="_Toc101265484"/>
      <w:bookmarkStart w:id="145" w:name="_Toc47710398"/>
      <w:r>
        <w:rPr>
          <w:rFonts w:hint="eastAsia"/>
        </w:rPr>
        <w:t>空间计算</w:t>
      </w:r>
      <w:bookmarkEnd w:id="144"/>
      <w:bookmarkEnd w:id="145"/>
    </w:p>
    <w:tbl>
      <w:tblPr>
        <w:tblStyle w:val="28"/>
        <w:tblW w:w="5000" w:type="pct"/>
        <w:tblInd w:w="0" w:type="dxa"/>
        <w:shd w:val="clear" w:color="auto" w:fill="FFFF00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68"/>
        <w:gridCol w:w="6228"/>
      </w:tblGrid>
      <w:tr w14:paraId="60C0C781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53D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判断点是否在折线上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6AD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agis.turf.booleanPointOnLine(pt, line);</w:t>
            </w:r>
          </w:p>
          <w:p w14:paraId="5318C0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2BB47711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pt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point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line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lineString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1.5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2.2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isPointOnLine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booleanPointOnLine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pt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line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4ACB38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</w:p>
        </w:tc>
      </w:tr>
      <w:tr w14:paraId="35B9B30E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4E9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判断折线与折线是否重合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EA1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 w:ascii="宋体" w:hAnsi="宋体" w:cs="宋体"/>
                <w:sz w:val="20"/>
                <w:szCs w:val="20"/>
              </w:rPr>
              <w:t>booleanLineCollinearExcm (line1, line2);</w:t>
            </w:r>
          </w:p>
          <w:p w14:paraId="4CBAFA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595D8648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line1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=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lineString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116.39622935384978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39.90861426183396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116.40082102805991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39.90806289847159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116.40066010485043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39.90736340083651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116.40557362556137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39.90577921797494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116.40936068302835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39.90828508970509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line2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lineString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116.39622935384978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39.90861426183396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116.40082102805991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39.90806289847159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116.40066010485043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39.90636340083651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116.40557362556137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39.90577921797494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116.40936068302835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39.90828508970509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154D5910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 xml:space="preserve">booleanLineCollinearExcm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line1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line2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34F0D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</w:p>
        </w:tc>
      </w:tr>
      <w:tr w14:paraId="61F9772D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3F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判断点是否在多边形范围内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AB2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agis.turf.booleanPointInPolygon(pt, poly)</w:t>
            </w:r>
          </w:p>
          <w:p w14:paraId="07AB44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18F49BC3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pt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point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81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81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47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47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81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booleanPointInPolygon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pt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</w:p>
          <w:p w14:paraId="52B02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</w:p>
        </w:tc>
      </w:tr>
      <w:tr w14:paraId="011D4A3A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4EA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判断</w:t>
            </w:r>
            <w:r>
              <w:rPr>
                <w:rFonts w:hint="default" w:ascii="宋体" w:hAnsi="宋体" w:cs="宋体"/>
                <w:sz w:val="20"/>
                <w:szCs w:val="20"/>
              </w:rPr>
              <w:t>两个多边形是否相交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C4F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agis.turf.booleanCrosses(poly1, poly2);</w:t>
            </w:r>
          </w:p>
          <w:p w14:paraId="4A4F1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7DCF2367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;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booleanCrosses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123D9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</w:p>
        </w:tc>
      </w:tr>
      <w:tr w14:paraId="3666B803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2FD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判断</w:t>
            </w: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判断折线与多边形是否相交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5F4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agis.turf.booleanPointOnLine(line,poly);</w:t>
            </w:r>
          </w:p>
          <w:p w14:paraId="04F943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7624EE44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line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lineString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1.5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2.2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isPointOnLine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booleanPointOnLine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line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774052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FF0000"/>
                <w:sz w:val="20"/>
                <w:szCs w:val="20"/>
              </w:rPr>
            </w:pPr>
          </w:p>
        </w:tc>
      </w:tr>
      <w:tr w14:paraId="1D34EEB1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FD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判断</w:t>
            </w:r>
            <w:r>
              <w:rPr>
                <w:rFonts w:hint="default" w:ascii="宋体" w:hAnsi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两个多边形是否存在</w:t>
            </w: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包含</w:t>
            </w:r>
            <w:r>
              <w:rPr>
                <w:rFonts w:hint="default" w:ascii="宋体" w:hAnsi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关系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DE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agis.turf.booleanContains(poly1, poly2);</w:t>
            </w:r>
          </w:p>
          <w:p w14:paraId="4F675D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7098BC10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booleanContains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54795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FF0000"/>
                <w:sz w:val="23"/>
                <w:szCs w:val="23"/>
              </w:rPr>
            </w:pPr>
          </w:p>
        </w:tc>
      </w:tr>
      <w:tr w14:paraId="7C280CC4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911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判断两个经纬度坐标点是否相等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96F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agis.turf.booleanEqual(pt1, pt2)</w:t>
            </w:r>
          </w:p>
          <w:p w14:paraId="7B4D5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10F45C8F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pt1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point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pt2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point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booleanEqual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pt1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pt2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808080"/>
                <w:sz w:val="15"/>
                <w:szCs w:val="15"/>
                <w:shd w:val="clear" w:fill="2B2B2B"/>
              </w:rPr>
              <w:t>//= true</w:t>
            </w:r>
          </w:p>
          <w:p w14:paraId="5788C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</w:p>
        </w:tc>
      </w:tr>
      <w:tr w14:paraId="61FE64AB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29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判断两个像素坐标点是否相等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53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agis.turf.pixelCompareExcm(pixel1, pixel12)</w:t>
            </w:r>
          </w:p>
          <w:p w14:paraId="3768A2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1D09C82B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pixel1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= 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200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100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pixel2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= 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200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100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 xml:space="preserve">pixelCompareExcm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pixel1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pixel2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808080"/>
                <w:sz w:val="15"/>
                <w:szCs w:val="15"/>
                <w:shd w:val="clear" w:fill="2B2B2B"/>
              </w:rPr>
              <w:t>//= true</w:t>
            </w:r>
          </w:p>
          <w:p w14:paraId="69ADE5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AAA64F0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092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判断两个矩形区域是否一致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41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agis.turf.booleanEqual(py1, py2)</w:t>
            </w:r>
          </w:p>
          <w:p w14:paraId="0A682A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12125378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0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;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booleanEqual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(pt1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pt2)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0E789C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3B58055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7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计算两个多边形交集</w:t>
            </w:r>
            <w:r>
              <w:rPr>
                <w:rFonts w:hint="default" w:ascii="宋体" w:hAnsi="宋体" w:cs="宋体"/>
                <w:sz w:val="20"/>
                <w:szCs w:val="20"/>
              </w:rPr>
              <w:t>区域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2个方法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）</w:t>
            </w:r>
          </w:p>
          <w:p w14:paraId="4C55A0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方法一：</w:t>
            </w:r>
          </w:p>
          <w:p w14:paraId="5271D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该方法整合开源turf库，计算效率高</w:t>
            </w:r>
          </w:p>
          <w:p w14:paraId="1A38A6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sz w:val="20"/>
                <w:szCs w:val="20"/>
              </w:rPr>
              <w:t>intersect</w:t>
            </w:r>
          </w:p>
          <w:p w14:paraId="70E14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方法二：</w:t>
            </w:r>
          </w:p>
          <w:p w14:paraId="79C96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该方法计算精度较高</w:t>
            </w:r>
          </w:p>
          <w:p w14:paraId="7A95DD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sz w:val="20"/>
                <w:szCs w:val="20"/>
              </w:rPr>
              <w:t>intersectExcm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D40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agis.turf.intersect(poly1, poly2);</w:t>
            </w:r>
          </w:p>
          <w:p w14:paraId="1C356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2989764A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45.60491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122.584762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45.60491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122.584762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122.520217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45.535693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122.64038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45.553967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122.720031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45.526554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122.669906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45.507309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122.723464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45.446643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122.532577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45.408574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122.487258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45.477466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122.520217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45.535693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28D5164B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</w:pPr>
            <w:r>
              <w:rPr>
                <w:rFonts w:hint="eastAsia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  <w:t>方法一：</w:t>
            </w:r>
          </w:p>
          <w:p w14:paraId="29D67AA8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intersection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intersect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agis.turf.featureCollection([poly1, poly2])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6C6EF244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</w:pPr>
            <w:r>
              <w:rPr>
                <w:rFonts w:hint="eastAsia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  <w:t>方法二：</w:t>
            </w:r>
          </w:p>
          <w:p w14:paraId="7E01FFBD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default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intersection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 xml:space="preserve"> 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intersectExcm(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poly1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poly2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);</w:t>
            </w:r>
          </w:p>
          <w:p w14:paraId="4C515A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</w:p>
        </w:tc>
      </w:tr>
      <w:tr w14:paraId="6AE70550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9AD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计算两个多边形并集区域</w:t>
            </w:r>
          </w:p>
          <w:p w14:paraId="4D5EC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方法一：</w:t>
            </w:r>
          </w:p>
          <w:p w14:paraId="4B7748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该方法整合开源turf库，计算效率高</w:t>
            </w:r>
          </w:p>
          <w:p w14:paraId="741F2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sz w:val="20"/>
                <w:szCs w:val="20"/>
              </w:rPr>
              <w:t>union</w:t>
            </w:r>
          </w:p>
          <w:p w14:paraId="6081C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方法二：</w:t>
            </w:r>
          </w:p>
          <w:p w14:paraId="0B8FE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该方法计算精度较高</w:t>
            </w:r>
          </w:p>
          <w:p w14:paraId="6CC68F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sz w:val="20"/>
                <w:szCs w:val="20"/>
              </w:rPr>
              <w:t>unionExcm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FC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agis.turf.union(poly1, poly2);</w:t>
            </w:r>
          </w:p>
          <w:p w14:paraId="103F50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16656BB3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??" w:hAnsi="??" w:eastAsia="??"/>
                <w:color w:val="CC7832"/>
                <w:sz w:val="15"/>
                <w:szCs w:val="15"/>
              </w:rPr>
            </w:pP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var </w:t>
            </w:r>
            <w:r>
              <w:rPr>
                <w:rFonts w:hint="eastAsia" w:ascii="??" w:hAnsi="??" w:eastAsia="??"/>
                <w:b/>
                <w:i/>
                <w:color w:val="9876AA"/>
                <w:sz w:val="15"/>
                <w:szCs w:val="15"/>
              </w:rPr>
              <w:t xml:space="preserve">poly1 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 xml:space="preserve">= </w:t>
            </w:r>
            <w:r>
              <w:rPr>
                <w:rFonts w:hint="default" w:ascii="??" w:hAnsi="??" w:eastAsia="??"/>
                <w:b/>
                <w:i/>
                <w:color w:val="9876AA"/>
                <w:sz w:val="15"/>
                <w:szCs w:val="15"/>
              </w:rPr>
              <w:t>agis.turf.</w:t>
            </w:r>
            <w:r>
              <w:rPr>
                <w:rFonts w:hint="eastAsia" w:ascii="??" w:hAnsi="??" w:eastAsia="??"/>
                <w:color w:val="FFC66D"/>
                <w:sz w:val="15"/>
                <w:szCs w:val="15"/>
              </w:rPr>
              <w:t>polygon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([[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122.801742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45.48565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122.801742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45.60491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122.584762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45.60491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122.584762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45.48565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122.801742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45.48565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]])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;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var </w:t>
            </w:r>
            <w:r>
              <w:rPr>
                <w:rFonts w:hint="eastAsia" w:ascii="??" w:hAnsi="??" w:eastAsia="??"/>
                <w:b/>
                <w:i/>
                <w:color w:val="9876AA"/>
                <w:sz w:val="15"/>
                <w:szCs w:val="15"/>
              </w:rPr>
              <w:t xml:space="preserve">poly2 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 xml:space="preserve">= </w:t>
            </w:r>
            <w:r>
              <w:rPr>
                <w:rFonts w:hint="default" w:ascii="??" w:hAnsi="??" w:eastAsia="??"/>
                <w:b/>
                <w:i/>
                <w:color w:val="9876AA"/>
                <w:sz w:val="15"/>
                <w:szCs w:val="15"/>
              </w:rPr>
              <w:t>agis.turf.</w:t>
            </w:r>
            <w:r>
              <w:rPr>
                <w:rFonts w:hint="eastAsia" w:ascii="??" w:hAnsi="??" w:eastAsia="??"/>
                <w:color w:val="FFC66D"/>
                <w:sz w:val="15"/>
                <w:szCs w:val="15"/>
              </w:rPr>
              <w:t>polygon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([[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122.520217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45.535693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122.64038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45.553967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122.720031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45.526554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122.669906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45.507309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122.723464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45.446643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122.532577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45.408574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122.487258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45.477466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,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ab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[-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122.520217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, </w:t>
            </w:r>
            <w:r>
              <w:rPr>
                <w:rFonts w:hint="eastAsia" w:ascii="??" w:hAnsi="??" w:eastAsia="??"/>
                <w:color w:val="6897BB"/>
                <w:sz w:val="15"/>
                <w:szCs w:val="15"/>
              </w:rPr>
              <w:t>45.535693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>]])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>;</w:t>
            </w:r>
          </w:p>
          <w:p w14:paraId="20E06413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eastAsia" w:ascii="??" w:hAnsi="??" w:eastAsia="??"/>
                <w:color w:val="CC7832"/>
                <w:sz w:val="15"/>
                <w:szCs w:val="15"/>
                <w:lang w:val="en-US" w:eastAsia="zh-CN"/>
              </w:rPr>
              <w:t>方法一：</w:t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br w:type="textWrapping"/>
            </w:r>
            <w:r>
              <w:rPr>
                <w:rFonts w:hint="eastAsia" w:ascii="??" w:hAnsi="??" w:eastAsia="??"/>
                <w:color w:val="CC7832"/>
                <w:sz w:val="15"/>
                <w:szCs w:val="15"/>
              </w:rPr>
              <w:t xml:space="preserve">var </w:t>
            </w:r>
            <w:r>
              <w:rPr>
                <w:rFonts w:hint="eastAsia" w:ascii="??" w:hAnsi="??" w:eastAsia="??"/>
                <w:b/>
                <w:i/>
                <w:color w:val="9876AA"/>
                <w:sz w:val="15"/>
                <w:szCs w:val="15"/>
              </w:rPr>
              <w:t xml:space="preserve">union </w:t>
            </w:r>
            <w:r>
              <w:rPr>
                <w:rFonts w:hint="eastAsia" w:ascii="??" w:hAnsi="??" w:eastAsia="??"/>
                <w:color w:val="A9B7C6"/>
                <w:sz w:val="15"/>
                <w:szCs w:val="15"/>
              </w:rPr>
              <w:t xml:space="preserve">= </w:t>
            </w:r>
            <w:r>
              <w:rPr>
                <w:rFonts w:hint="default" w:ascii="??" w:hAnsi="??" w:eastAsia="??"/>
                <w:b/>
                <w:i/>
                <w:color w:val="9876AA"/>
                <w:sz w:val="15"/>
                <w:szCs w:val="15"/>
              </w:rPr>
              <w:t>agis.turf.</w:t>
            </w:r>
            <w:r>
              <w:rPr>
                <w:rFonts w:hint="eastAsia" w:ascii="??" w:hAnsi="??" w:eastAsia="??"/>
                <w:color w:val="FFC66D"/>
                <w:sz w:val="15"/>
                <w:szCs w:val="15"/>
              </w:rPr>
              <w:t>union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agis.turf.featureCollection([poly1, poly2])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22EB066F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</w:pPr>
            <w:r>
              <w:rPr>
                <w:rFonts w:hint="eastAsia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  <w:t>方法二</w:t>
            </w:r>
          </w:p>
          <w:p w14:paraId="02DD6DD9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default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intersection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 xml:space="preserve"> 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??" w:hAnsi="??" w:eastAsia="??"/>
                <w:color w:val="FFC66D"/>
                <w:sz w:val="15"/>
                <w:szCs w:val="15"/>
              </w:rPr>
              <w:t>union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Excm(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poly1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poly2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);</w:t>
            </w:r>
          </w:p>
          <w:p w14:paraId="23D0BD69">
            <w:pPr>
              <w:keepNext w:val="0"/>
              <w:keepLines w:val="0"/>
              <w:widowControl/>
              <w:suppressLineNumbers w:val="0"/>
              <w:shd w:val="clear" w:color="auto" w:fill="2B2B2B"/>
              <w:spacing w:before="0" w:beforeLines="0" w:beforeAutospacing="0" w:after="0" w:afterLines="0" w:afterAutospacing="0"/>
              <w:ind w:left="0" w:right="0"/>
              <w:jc w:val="left"/>
              <w:rPr>
                <w:rFonts w:hint="default" w:ascii="宋体" w:hAnsi="宋体" w:cs="宋体"/>
                <w:sz w:val="20"/>
                <w:szCs w:val="20"/>
              </w:rPr>
            </w:pPr>
          </w:p>
        </w:tc>
      </w:tr>
      <w:tr w14:paraId="3DF4060C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2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</w:t>
            </w:r>
            <w:r>
              <w:rPr>
                <w:rFonts w:hint="default" w:ascii="宋体" w:hAnsi="宋体" w:cs="宋体"/>
                <w:sz w:val="20"/>
                <w:szCs w:val="20"/>
              </w:rPr>
              <w:t>两个多边形</w:t>
            </w:r>
            <w:r>
              <w:rPr>
                <w:rFonts w:hint="eastAsia" w:ascii="宋体" w:hAnsi="宋体" w:cs="宋体"/>
                <w:sz w:val="20"/>
                <w:szCs w:val="20"/>
              </w:rPr>
              <w:t>差集</w:t>
            </w:r>
            <w:r>
              <w:rPr>
                <w:rFonts w:hint="default" w:ascii="宋体" w:hAnsi="宋体" w:cs="宋体"/>
                <w:sz w:val="20"/>
                <w:szCs w:val="20"/>
              </w:rPr>
              <w:t>区域</w:t>
            </w:r>
          </w:p>
          <w:p w14:paraId="43BEF1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方法一：</w:t>
            </w:r>
          </w:p>
          <w:p w14:paraId="0254D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该方法整合开源turf库，计算效率高</w:t>
            </w:r>
          </w:p>
          <w:p w14:paraId="30D30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difference </w:t>
            </w:r>
          </w:p>
          <w:p w14:paraId="1E544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方法二：</w:t>
            </w:r>
          </w:p>
          <w:p w14:paraId="2F2C9E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该方法计算精度较高</w:t>
            </w:r>
          </w:p>
          <w:p w14:paraId="760C4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sz w:val="20"/>
                <w:szCs w:val="20"/>
              </w:rPr>
              <w:t>difference Excm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220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agis.turf.difference(poly1, poly2);</w:t>
            </w:r>
          </w:p>
          <w:p w14:paraId="116F7D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27B9E7B3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45.60491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122.584762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45.60491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122.584762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122.520217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45.535693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122.64038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45.553967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122.720031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45.526554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122.669906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45.507309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122.723464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45.446643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122.532577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45.408574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122.487258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45.477466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122.520217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45.535693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24C48345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eastAsia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  <w:t>方法一：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difference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 xml:space="preserve">difference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agis.turf.featureCollection([poly1, poly2])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14F16C87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</w:pPr>
            <w:r>
              <w:rPr>
                <w:rFonts w:hint="eastAsia" w:cs="宋体"/>
                <w:color w:val="CC7832"/>
                <w:sz w:val="15"/>
                <w:szCs w:val="15"/>
                <w:shd w:val="clear" w:fill="2B2B2B"/>
                <w:lang w:val="en-US" w:eastAsia="zh-CN"/>
              </w:rPr>
              <w:t>方法二</w:t>
            </w:r>
          </w:p>
          <w:p w14:paraId="253D9F52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CC7832"/>
                <w:sz w:val="15"/>
                <w:szCs w:val="15"/>
                <w:shd w:val="clear" w:fill="2B2B2B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intersection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 xml:space="preserve"> 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differenceExcm(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poly1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poly2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);</w:t>
            </w:r>
          </w:p>
        </w:tc>
      </w:tr>
      <w:tr w14:paraId="09EECB99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05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</w:t>
            </w:r>
            <w:r>
              <w:rPr>
                <w:rFonts w:hint="default" w:ascii="宋体" w:hAnsi="宋体" w:cs="宋体"/>
                <w:sz w:val="20"/>
                <w:szCs w:val="20"/>
              </w:rPr>
              <w:t>两个多边形异或集区域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AA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agis.turf.xorExcm(poly1, poly2);</w:t>
            </w:r>
          </w:p>
          <w:p w14:paraId="615666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19A61C05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poly1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45.60491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122.584762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45.60491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122.584762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122.801742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45.48565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poly2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   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122.520217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45.535693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122.64038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45.553967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122.720031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45.526554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122.669906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45.507309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122.723464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45.446643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122.532577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45.408574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122.487258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45.477466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,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122.520217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45.535693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difference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xorExcm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</w:tc>
      </w:tr>
      <w:tr w14:paraId="0E7EAEB9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45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计算两点之间距离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11F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agis.turf.distance(from, to, options)</w:t>
            </w:r>
          </w:p>
          <w:p w14:paraId="0C3DA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2A71B023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from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point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75.343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39.984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to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point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75.534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39.123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options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= {</w:t>
            </w:r>
            <w:r>
              <w:rPr>
                <w:rFonts w:hint="eastAsia" w:ascii="宋体" w:hAnsi="宋体" w:eastAsia="宋体" w:cs="宋体"/>
                <w:color w:val="9876AA"/>
                <w:sz w:val="15"/>
                <w:szCs w:val="15"/>
                <w:shd w:val="clear" w:fill="2B2B2B"/>
              </w:rPr>
              <w:t>units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: </w:t>
            </w:r>
            <w:r>
              <w:rPr>
                <w:rFonts w:hint="eastAsia" w:ascii="宋体" w:hAnsi="宋体" w:eastAsia="宋体" w:cs="宋体"/>
                <w:color w:val="6A8759"/>
                <w:sz w:val="15"/>
                <w:szCs w:val="15"/>
                <w:shd w:val="clear" w:fill="2B2B2B"/>
              </w:rPr>
              <w:t>'miles'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}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distance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from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to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options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</w:p>
          <w:p w14:paraId="72760C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</w:p>
        </w:tc>
      </w:tr>
      <w:tr w14:paraId="1D334F2B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5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计算矩形区域的跨度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38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agis.turf.spanOfRectangleExcm(bounds)</w:t>
            </w:r>
          </w:p>
          <w:p w14:paraId="4CE94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7EFD6D28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arr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= [[-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73.9876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40.7661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73.9397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40.8002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bounds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eastAsia" w:ascii="宋体" w:hAnsi="宋体" w:eastAsia="宋体" w:cs="宋体"/>
                <w:color w:val="9876AA"/>
                <w:sz w:val="15"/>
                <w:szCs w:val="15"/>
                <w:shd w:val="clear" w:fill="2B2B2B"/>
              </w:rPr>
              <w:t>cmmapgl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.</w:t>
            </w:r>
            <w:r>
              <w:rPr>
                <w:rFonts w:hint="eastAsia" w:ascii="宋体" w:hAnsi="宋体" w:eastAsia="宋体" w:cs="宋体"/>
                <w:color w:val="9876AA"/>
                <w:sz w:val="15"/>
                <w:szCs w:val="15"/>
                <w:shd w:val="clear" w:fill="2B2B2B"/>
              </w:rPr>
              <w:t>LngLatBounds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convert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arr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 xml:space="preserve">spanOfRectangleExcm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bounds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0A7D80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</w:p>
        </w:tc>
      </w:tr>
      <w:tr w14:paraId="5156DE91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B1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计算多边形</w:t>
            </w:r>
            <w:r>
              <w:rPr>
                <w:rFonts w:hint="default" w:ascii="宋体" w:hAnsi="宋体" w:cs="宋体"/>
                <w:sz w:val="20"/>
                <w:szCs w:val="20"/>
              </w:rPr>
              <w:t>面积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67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agis.turf.area(polygon);</w:t>
            </w:r>
          </w:p>
          <w:p w14:paraId="31763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</w:t>
            </w:r>
            <w:r>
              <w:rPr>
                <w:rFonts w:hint="eastAsia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:</w:t>
            </w:r>
          </w:p>
          <w:p w14:paraId="235344FB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polygon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113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154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27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144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125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area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area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polygon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4A8A60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</w:p>
        </w:tc>
      </w:tr>
      <w:tr w14:paraId="5051CF55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7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</w:t>
            </w:r>
            <w:r>
              <w:rPr>
                <w:rFonts w:hint="default" w:ascii="宋体" w:hAnsi="宋体" w:cs="宋体"/>
                <w:sz w:val="20"/>
                <w:szCs w:val="20"/>
              </w:rPr>
              <w:t>折线长度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CA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agis.turf.length(line, options);</w:t>
            </w:r>
          </w:p>
          <w:p w14:paraId="719EC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</w:t>
            </w: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：</w:t>
            </w:r>
          </w:p>
          <w:p w14:paraId="4648A84C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line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lineString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([[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115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131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143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25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150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34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length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length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line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{</w:t>
            </w:r>
            <w:r>
              <w:rPr>
                <w:rFonts w:hint="eastAsia" w:ascii="宋体" w:hAnsi="宋体" w:eastAsia="宋体" w:cs="宋体"/>
                <w:color w:val="9876AA"/>
                <w:sz w:val="15"/>
                <w:szCs w:val="15"/>
                <w:shd w:val="clear" w:fill="2B2B2B"/>
              </w:rPr>
              <w:t>units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: </w:t>
            </w:r>
            <w:r>
              <w:rPr>
                <w:rFonts w:hint="eastAsia" w:ascii="宋体" w:hAnsi="宋体" w:eastAsia="宋体" w:cs="宋体"/>
                <w:color w:val="6A8759"/>
                <w:sz w:val="15"/>
                <w:szCs w:val="15"/>
                <w:shd w:val="clear" w:fill="2B2B2B"/>
              </w:rPr>
              <w:t>'miles'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})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26A19A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</w:p>
        </w:tc>
      </w:tr>
      <w:tr w14:paraId="605A0CB4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1E6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获取矩形的对角坐标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084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agis.turf.diagonalCoordinatesExcm (bounds)</w:t>
            </w:r>
          </w:p>
          <w:p w14:paraId="61DF9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default" w:ascii="宋体" w:hAnsi="宋体" w:cs="宋体"/>
                <w:i/>
                <w:color w:val="8EB4E3" w:themeColor="text2" w:themeTint="66"/>
                <w:sz w:val="20"/>
                <w:szCs w:val="20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  <w:t>example:</w:t>
            </w:r>
          </w:p>
          <w:p w14:paraId="488656FC">
            <w:pPr>
              <w:pStyle w:val="24"/>
              <w:keepNext w:val="0"/>
              <w:keepLines w:val="0"/>
              <w:widowControl/>
              <w:suppressLineNumbers w:val="0"/>
              <w:shd w:val="clear" w:fill="2B2B2B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9B7C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arr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= [[-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73.9876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40.7661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[-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73.9397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, </w:t>
            </w:r>
            <w:r>
              <w:rPr>
                <w:rFonts w:hint="eastAsia" w:ascii="宋体" w:hAnsi="宋体" w:eastAsia="宋体" w:cs="宋体"/>
                <w:color w:val="6897BB"/>
                <w:sz w:val="15"/>
                <w:szCs w:val="15"/>
                <w:shd w:val="clear" w:fill="2B2B2B"/>
              </w:rPr>
              <w:t>40.8002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]]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 xml:space="preserve">var 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 xml:space="preserve">bounds 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 xml:space="preserve">= </w:t>
            </w:r>
            <w:r>
              <w:rPr>
                <w:rFonts w:hint="eastAsia" w:ascii="宋体" w:hAnsi="宋体" w:eastAsia="宋体" w:cs="宋体"/>
                <w:color w:val="9876AA"/>
                <w:sz w:val="15"/>
                <w:szCs w:val="15"/>
                <w:shd w:val="clear" w:fill="2B2B2B"/>
              </w:rPr>
              <w:t>cmmapgl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.</w:t>
            </w:r>
            <w:r>
              <w:rPr>
                <w:rFonts w:hint="eastAsia" w:ascii="宋体" w:hAnsi="宋体" w:eastAsia="宋体" w:cs="宋体"/>
                <w:color w:val="9876AA"/>
                <w:sz w:val="15"/>
                <w:szCs w:val="15"/>
                <w:shd w:val="clear" w:fill="2B2B2B"/>
              </w:rPr>
              <w:t>LngLatBounds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convert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arr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br w:type="textWrapping"/>
            </w:r>
            <w:r>
              <w:rPr>
                <w:rFonts w:hint="default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agis.turf.</w:t>
            </w:r>
            <w:r>
              <w:rPr>
                <w:rFonts w:hint="eastAsia" w:ascii="宋体" w:hAnsi="宋体" w:eastAsia="宋体" w:cs="宋体"/>
                <w:color w:val="FFC66D"/>
                <w:sz w:val="15"/>
                <w:szCs w:val="15"/>
                <w:shd w:val="clear" w:fill="2B2B2B"/>
              </w:rPr>
              <w:t>diagonalCoordinatesExcm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9876AA"/>
                <w:sz w:val="15"/>
                <w:szCs w:val="15"/>
                <w:shd w:val="clear" w:fill="2B2B2B"/>
              </w:rPr>
              <w:t>bounds</w:t>
            </w:r>
            <w:r>
              <w:rPr>
                <w:rFonts w:hint="eastAsia" w:ascii="宋体" w:hAnsi="宋体" w:eastAsia="宋体" w:cs="宋体"/>
                <w:color w:val="A9B7C6"/>
                <w:sz w:val="15"/>
                <w:szCs w:val="15"/>
                <w:shd w:val="clear" w:fill="2B2B2B"/>
              </w:rPr>
              <w:t>)</w:t>
            </w:r>
            <w:r>
              <w:rPr>
                <w:rFonts w:hint="eastAsia" w:ascii="宋体" w:hAnsi="宋体" w:eastAsia="宋体" w:cs="宋体"/>
                <w:color w:val="CC7832"/>
                <w:sz w:val="15"/>
                <w:szCs w:val="15"/>
                <w:shd w:val="clear" w:fill="2B2B2B"/>
              </w:rPr>
              <w:t>;</w:t>
            </w:r>
          </w:p>
          <w:p w14:paraId="43482A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048A4A1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计算多边形中心点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EA1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cent</w:t>
            </w: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er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()</w:t>
            </w:r>
          </w:p>
          <w:p w14:paraId="40242F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示例：</w:t>
            </w:r>
          </w:p>
          <w:p w14:paraId="7380A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agis.turf.center(geometry) 返回图形中心点，格式为GeoJSON</w:t>
            </w:r>
          </w:p>
          <w:p w14:paraId="4DFAD4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2118B06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29A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计算多边形质心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CC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centroid()</w:t>
            </w:r>
          </w:p>
          <w:p w14:paraId="3C6A9B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示例：</w:t>
            </w:r>
          </w:p>
          <w:p w14:paraId="0E5BF5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agis.turf.centroid(geometry) 返回图形质心点，返回格式为GeoJSON</w:t>
            </w:r>
          </w:p>
          <w:p w14:paraId="248075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4B538C8">
        <w:tblPrEx>
          <w:shd w:val="clear" w:color="auto" w:fill="FFFF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234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sz w:val="20"/>
                <w:szCs w:val="20"/>
              </w:rPr>
            </w:pPr>
            <w:r>
              <w:rPr>
                <w:rFonts w:hint="default" w:ascii="宋体" w:hAnsi="宋体" w:cs="宋体"/>
                <w:sz w:val="20"/>
                <w:szCs w:val="20"/>
              </w:rPr>
              <w:t>计算点、线、面数据的缓冲区范围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6A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</w:t>
            </w: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>buffer(geometry)</w:t>
            </w:r>
          </w:p>
          <w:p w14:paraId="09563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>示例：</w:t>
            </w:r>
          </w:p>
          <w:p w14:paraId="1E6676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 xml:space="preserve">let calculateBuffer = function(points, radius, units = 'kilometers') { </w:t>
            </w:r>
          </w:p>
          <w:p w14:paraId="1A90F6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 xml:space="preserve">let coordinates = points.map(p =&gt; [p.lng, p.lat]);    </w:t>
            </w:r>
          </w:p>
          <w:p w14:paraId="0BB46D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 xml:space="preserve">let line = </w:t>
            </w: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</w:t>
            </w: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 xml:space="preserve">lineString(coordinates);    </w:t>
            </w:r>
          </w:p>
          <w:p w14:paraId="0624E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 xml:space="preserve">let buffer = </w:t>
            </w:r>
            <w:r>
              <w:rPr>
                <w:rFonts w:hint="default" w:ascii="宋体" w:hAnsi="宋体" w:cs="宋体"/>
                <w:color w:val="000000"/>
                <w:sz w:val="20"/>
                <w:szCs w:val="20"/>
              </w:rPr>
              <w:t>agis.turf.</w:t>
            </w: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 xml:space="preserve">buffer(line, radius, {units: units});    </w:t>
            </w:r>
          </w:p>
          <w:p w14:paraId="5BC879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>return buffer;</w:t>
            </w:r>
          </w:p>
          <w:p w14:paraId="04F09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  <w:t>}</w:t>
            </w:r>
          </w:p>
          <w:p w14:paraId="0EA90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6D7AE80E"/>
    <w:p w14:paraId="56549712"/>
    <w:p w14:paraId="3D5ED985">
      <w:pPr>
        <w:pStyle w:val="3"/>
        <w:numPr>
          <w:ilvl w:val="1"/>
          <w:numId w:val="2"/>
        </w:numPr>
      </w:pPr>
      <w:bookmarkStart w:id="146" w:name="_Toc141436640"/>
      <w:bookmarkStart w:id="147" w:name="_Toc1911896393"/>
      <w:r>
        <w:rPr>
          <w:rFonts w:hint="eastAsia"/>
        </w:rPr>
        <w:t>泰森多边形功能</w:t>
      </w:r>
      <w:bookmarkEnd w:id="146"/>
      <w:bookmarkEnd w:id="147"/>
    </w:p>
    <w:p w14:paraId="62B9B33E">
      <w:pPr>
        <w:rPr>
          <w:rFonts w:ascii="宋体" w:hAnsi="宋体" w:eastAsiaTheme="minorEastAsia" w:cstheme="minorBidi"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Theme="minorEastAsia" w:cstheme="minorBidi"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  <w:t>CMMap.voronoiHelper</w:t>
      </w:r>
      <w:r>
        <w:rPr>
          <w:rFonts w:hint="eastAsia" w:ascii="宋体" w:hAnsi="宋体" w:eastAsiaTheme="minorEastAsia" w:cstheme="minorBidi"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  <w:t xml:space="preserve"> 为创建泰森多边形的工具类，无需实例化，直接调用。</w:t>
      </w:r>
    </w:p>
    <w:p w14:paraId="4F39E266">
      <w:pPr>
        <w:rPr>
          <w:rFonts w:ascii="宋体" w:hAnsi="宋体" w:eastAsiaTheme="minorEastAsia" w:cstheme="minorBidi"/>
          <w:i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Theme="minorEastAsia" w:cstheme="minorBidi"/>
          <w:i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  <w:t>创建泰森多边形功能，直接调用</w:t>
      </w:r>
      <w:r>
        <w:rPr>
          <w:rFonts w:hint="eastAsia" w:ascii="宋体" w:hAnsi="宋体" w:eastAsiaTheme="minorEastAsia" w:cstheme="minorBidi"/>
          <w:i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Theme="minorEastAsia" w:cstheme="minorBidi"/>
          <w:i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  <w:t>CMMap.voronoiHelper.createVoronoi</w:t>
      </w:r>
      <w:r>
        <w:rPr>
          <w:rFonts w:hint="eastAsia" w:ascii="宋体" w:hAnsi="宋体" w:eastAsiaTheme="minorEastAsia" w:cstheme="minorBidi"/>
          <w:i/>
          <w:color w:val="000000" w:themeColor="text1"/>
          <w:kern w:val="2"/>
          <w:sz w:val="21"/>
          <w:szCs w:val="22"/>
          <w14:textFill>
            <w14:solidFill>
              <w14:schemeClr w14:val="tx1"/>
            </w14:solidFill>
          </w14:textFill>
        </w:rPr>
        <w:t>() 方法。</w:t>
      </w:r>
    </w:p>
    <w:p w14:paraId="53482FBD">
      <w:pPr>
        <w:rPr>
          <w:rFonts w:ascii="宋体" w:hAnsi="宋体"/>
        </w:rPr>
      </w:pPr>
    </w:p>
    <w:tbl>
      <w:tblPr>
        <w:tblStyle w:val="29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EECE1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2693"/>
        <w:gridCol w:w="3544"/>
      </w:tblGrid>
      <w:tr w14:paraId="083A0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4133C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/>
                <w:b/>
                <w:bCs/>
                <w:sz w:val="18"/>
                <w:szCs w:val="13"/>
              </w:rPr>
            </w:pPr>
            <w:r>
              <w:rPr>
                <w:rFonts w:hint="eastAsia"/>
                <w:b/>
                <w:bCs/>
                <w:sz w:val="18"/>
                <w:szCs w:val="13"/>
              </w:rPr>
              <w:t>方法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37A9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/>
                <w:b/>
                <w:bCs/>
                <w:sz w:val="18"/>
                <w:szCs w:val="13"/>
              </w:rPr>
            </w:pPr>
            <w:r>
              <w:rPr>
                <w:rFonts w:hint="eastAsia"/>
                <w:b/>
                <w:bCs/>
                <w:sz w:val="18"/>
                <w:szCs w:val="13"/>
              </w:rPr>
              <w:t>说明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7DC06C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/>
                <w:b/>
                <w:bCs/>
                <w:sz w:val="18"/>
                <w:szCs w:val="13"/>
              </w:rPr>
            </w:pPr>
            <w:r>
              <w:rPr>
                <w:rFonts w:hint="eastAsia"/>
                <w:b/>
                <w:bCs/>
                <w:sz w:val="18"/>
                <w:szCs w:val="13"/>
              </w:rPr>
              <w:t>参数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59B21F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/>
                <w:b/>
                <w:bCs/>
                <w:sz w:val="18"/>
                <w:szCs w:val="13"/>
              </w:rPr>
            </w:pPr>
            <w:r>
              <w:rPr>
                <w:rFonts w:hint="eastAsia"/>
                <w:b/>
                <w:bCs/>
                <w:sz w:val="18"/>
                <w:szCs w:val="13"/>
              </w:rPr>
              <w:t>返回类型</w:t>
            </w:r>
          </w:p>
        </w:tc>
      </w:tr>
      <w:tr w14:paraId="477F8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EECE1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FFFFFF" w:themeFill="background1"/>
          </w:tcPr>
          <w:p w14:paraId="11C8233C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default" w:ascii="宋体" w:hAnsi="宋体" w:cs="Courier New"/>
                <w:sz w:val="18"/>
                <w:szCs w:val="13"/>
              </w:rPr>
              <w:t>createVoronoi</w:t>
            </w:r>
            <w:r>
              <w:rPr>
                <w:rFonts w:hint="eastAsia" w:ascii="宋体" w:hAnsi="宋体" w:cs="Courier New"/>
                <w:sz w:val="18"/>
                <w:szCs w:val="13"/>
              </w:rPr>
              <w:t>(point, bbox)</w:t>
            </w:r>
          </w:p>
        </w:tc>
        <w:tc>
          <w:tcPr>
            <w:tcW w:w="2693" w:type="dxa"/>
            <w:shd w:val="clear" w:color="auto" w:fill="FFFFFF" w:themeFill="background1"/>
          </w:tcPr>
          <w:p w14:paraId="39F08BA7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eastAsia" w:ascii="宋体" w:hAnsi="宋体" w:cs="Courier New"/>
                <w:sz w:val="18"/>
                <w:szCs w:val="13"/>
              </w:rPr>
              <w:t>创建泰森多边形集合</w:t>
            </w:r>
          </w:p>
        </w:tc>
        <w:tc>
          <w:tcPr>
            <w:tcW w:w="2693" w:type="dxa"/>
            <w:shd w:val="clear" w:color="auto" w:fill="FFFFFF" w:themeFill="background1"/>
          </w:tcPr>
          <w:p w14:paraId="6D2CE4F1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eastAsia" w:ascii="宋体" w:hAnsi="宋体" w:cs="Courier New"/>
                <w:b/>
                <w:sz w:val="18"/>
                <w:szCs w:val="13"/>
              </w:rPr>
              <w:t>points</w:t>
            </w:r>
            <w:r>
              <w:rPr>
                <w:rFonts w:hint="eastAsia" w:ascii="宋体" w:hAnsi="宋体" w:cs="Courier New"/>
                <w:sz w:val="18"/>
                <w:szCs w:val="13"/>
              </w:rPr>
              <w:t>: 点集合，类型为FeatureCollection；</w:t>
            </w:r>
          </w:p>
          <w:p w14:paraId="242711E3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eastAsia" w:ascii="宋体" w:hAnsi="宋体" w:cs="Courier New"/>
                <w:b/>
                <w:sz w:val="18"/>
                <w:szCs w:val="13"/>
              </w:rPr>
              <w:t>bbox</w:t>
            </w:r>
            <w:r>
              <w:rPr>
                <w:rFonts w:hint="eastAsia" w:ascii="宋体" w:hAnsi="宋体" w:cs="Courier New"/>
                <w:sz w:val="18"/>
                <w:szCs w:val="13"/>
              </w:rPr>
              <w:t>: 创建泰森多边形的矩形范围，类型为数组，例如[Xmin,Ymin,Xmax,Ymax];</w:t>
            </w:r>
          </w:p>
          <w:p w14:paraId="216E6519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14:paraId="39FFE5CF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default" w:ascii="宋体" w:hAnsi="宋体" w:cs="Courier New"/>
                <w:sz w:val="18"/>
                <w:szCs w:val="13"/>
              </w:rPr>
              <w:t>成功</w:t>
            </w:r>
            <w:r>
              <w:rPr>
                <w:rFonts w:hint="eastAsia" w:ascii="宋体" w:hAnsi="宋体" w:cs="Courier New"/>
                <w:sz w:val="18"/>
                <w:szCs w:val="13"/>
              </w:rPr>
              <w:t>执行，</w:t>
            </w:r>
            <w:r>
              <w:rPr>
                <w:rFonts w:hint="default" w:ascii="宋体" w:hAnsi="宋体" w:cs="Courier New"/>
                <w:sz w:val="18"/>
                <w:szCs w:val="13"/>
              </w:rPr>
              <w:t>返回类型为Polygon的Feature</w:t>
            </w:r>
            <w:r>
              <w:rPr>
                <w:rFonts w:hint="eastAsia" w:ascii="宋体" w:hAnsi="宋体" w:cs="Courier New"/>
                <w:sz w:val="18"/>
                <w:szCs w:val="13"/>
              </w:rPr>
              <w:t>Collection</w:t>
            </w:r>
          </w:p>
          <w:p w14:paraId="6E5D8B72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/>
                <w:sz w:val="18"/>
                <w:szCs w:val="13"/>
              </w:rPr>
            </w:pPr>
            <w:r>
              <w:rPr>
                <w:rFonts w:hint="eastAsia" w:ascii="宋体" w:hAnsi="宋体" w:cs="Courier New"/>
                <w:sz w:val="18"/>
                <w:szCs w:val="13"/>
              </w:rPr>
              <w:t>失败返回 false</w:t>
            </w:r>
          </w:p>
        </w:tc>
      </w:tr>
      <w:tr w14:paraId="4478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FFFFFF" w:themeFill="background1"/>
          </w:tcPr>
          <w:p w14:paraId="3CD943F6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default" w:ascii="宋体" w:hAnsi="宋体" w:cs="Courier New"/>
                <w:sz w:val="18"/>
                <w:szCs w:val="13"/>
              </w:rPr>
              <w:t>randomPoint</w:t>
            </w:r>
            <w:r>
              <w:rPr>
                <w:rFonts w:hint="eastAsia" w:ascii="宋体" w:hAnsi="宋体" w:cs="Courier New"/>
                <w:sz w:val="18"/>
                <w:szCs w:val="13"/>
              </w:rPr>
              <w:t>(num, bbox)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7E2B3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eastAsia" w:ascii="宋体" w:hAnsi="宋体" w:cs="Courier New"/>
                <w:sz w:val="18"/>
                <w:szCs w:val="13"/>
              </w:rPr>
              <w:t>创建随机点集合</w:t>
            </w:r>
          </w:p>
        </w:tc>
        <w:tc>
          <w:tcPr>
            <w:tcW w:w="2693" w:type="dxa"/>
            <w:shd w:val="clear" w:color="auto" w:fill="FFFFFF" w:themeFill="background1"/>
          </w:tcPr>
          <w:p w14:paraId="7C2D4163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eastAsia" w:ascii="宋体" w:hAnsi="宋体" w:cs="Courier New"/>
                <w:sz w:val="18"/>
                <w:szCs w:val="13"/>
              </w:rPr>
              <w:t>num: 将要创建点的数量</w:t>
            </w:r>
          </w:p>
          <w:p w14:paraId="24E0E8F2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  <w:r>
              <w:rPr>
                <w:rFonts w:hint="eastAsia" w:ascii="宋体" w:hAnsi="宋体" w:cs="Courier New"/>
                <w:sz w:val="18"/>
                <w:szCs w:val="13"/>
              </w:rPr>
              <w:t>bbox:创建随机点的矩形范围，类型为数组，例如[Xmin,Ymin,Xmax,Ymax];</w:t>
            </w:r>
          </w:p>
          <w:p w14:paraId="7619332E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 w:ascii="宋体" w:hAnsi="宋体" w:cs="Courier New"/>
                <w:sz w:val="18"/>
                <w:szCs w:val="13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14:paraId="083A3288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/>
                <w:sz w:val="18"/>
                <w:szCs w:val="13"/>
              </w:rPr>
            </w:pPr>
            <w:r>
              <w:rPr>
                <w:rFonts w:hint="eastAsia"/>
                <w:sz w:val="18"/>
                <w:szCs w:val="13"/>
              </w:rPr>
              <w:t>成功执行，返回类型为Point的FeatureCollection</w:t>
            </w:r>
          </w:p>
          <w:p w14:paraId="10E95A0B">
            <w:pPr>
              <w:keepNext w:val="0"/>
              <w:keepLines w:val="0"/>
              <w:widowControl/>
              <w:suppressLineNumbers w:val="0"/>
              <w:spacing w:before="120" w:beforeAutospacing="0" w:after="0" w:afterAutospacing="0" w:line="240" w:lineRule="exact"/>
              <w:ind w:left="0" w:right="0"/>
              <w:rPr>
                <w:rFonts w:hint="default"/>
                <w:sz w:val="18"/>
                <w:szCs w:val="13"/>
              </w:rPr>
            </w:pPr>
            <w:r>
              <w:rPr>
                <w:rFonts w:hint="eastAsia"/>
                <w:sz w:val="18"/>
                <w:szCs w:val="13"/>
              </w:rPr>
              <w:t>失败返回false</w:t>
            </w:r>
          </w:p>
        </w:tc>
      </w:tr>
    </w:tbl>
    <w:p w14:paraId="5527E253">
      <w:pPr>
        <w:rPr>
          <w:rFonts w:hint="eastAsia"/>
        </w:rPr>
      </w:pPr>
    </w:p>
    <w:p w14:paraId="67130841">
      <w:pPr>
        <w:rPr>
          <w:rFonts w:hint="eastAsia"/>
        </w:rPr>
      </w:pPr>
    </w:p>
    <w:p w14:paraId="2B14581D">
      <w:pPr>
        <w:rPr>
          <w:rFonts w:hint="eastAsia"/>
        </w:rPr>
      </w:pPr>
    </w:p>
    <w:sectPr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Times New Roman"/>
    <w:panose1 w:val="00000000000000000000"/>
    <w:charset w:val="00"/>
    <w:family w:val="auto"/>
    <w:pitch w:val="default"/>
    <w:sig w:usb0="00000000" w:usb1="00000000" w:usb2="02000028" w:usb3="00000000" w:csb0="000001D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var ( --vscode-editor-font-fam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 )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??">
    <w:altName w:val="宋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monospac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)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34414">
    <w:pPr>
      <w:pStyle w:val="17"/>
      <w:jc w:val="center"/>
    </w:pPr>
    <w:r>
      <w:rPr>
        <w:rFonts w:hint="eastAsia"/>
      </w:rPr>
      <w:t>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  <w:r>
      <w:rPr>
        <w:rFonts w:hint="eastAsia"/>
      </w:rPr>
      <w:t>页</w:t>
    </w:r>
  </w:p>
  <w:p w14:paraId="50E9E2C6">
    <w:pPr>
      <w:pStyle w:val="1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60903">
    <w:pPr>
      <w:pStyle w:val="63"/>
      <w:pBdr>
        <w:bottom w:val="single" w:color="auto" w:sz="4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69DFF"/>
    <w:multiLevelType w:val="multilevel"/>
    <w:tmpl w:val="AFF69DFF"/>
    <w:lvl w:ilvl="0" w:tentative="0">
      <w:start w:val="1"/>
      <w:numFmt w:val="bullet"/>
      <w:lvlText w:val=""/>
      <w:lvlJc w:val="left"/>
      <w:pPr>
        <w:ind w:left="42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abstractNum w:abstractNumId="1">
    <w:nsid w:val="CABF2F54"/>
    <w:multiLevelType w:val="multilevel"/>
    <w:tmpl w:val="CABF2F54"/>
    <w:lvl w:ilvl="0" w:tentative="0">
      <w:start w:val="1"/>
      <w:numFmt w:val="bullet"/>
      <w:lvlText w:val=""/>
      <w:lvlJc w:val="left"/>
      <w:pPr>
        <w:ind w:left="42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abstractNum w:abstractNumId="2">
    <w:nsid w:val="DDBF8CB1"/>
    <w:multiLevelType w:val="multilevel"/>
    <w:tmpl w:val="DDBF8CB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3">
    <w:nsid w:val="DFFFB213"/>
    <w:multiLevelType w:val="singleLevel"/>
    <w:tmpl w:val="DFFFB21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0DE5DC3"/>
    <w:multiLevelType w:val="multilevel"/>
    <w:tmpl w:val="F0DE5D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F9DA1DEB"/>
    <w:multiLevelType w:val="multilevel"/>
    <w:tmpl w:val="F9DA1DEB"/>
    <w:lvl w:ilvl="0" w:tentative="0">
      <w:start w:val="0"/>
      <w:numFmt w:val="bullet"/>
      <w:lvlText w:val="-"/>
      <w:lvlJc w:val="left"/>
      <w:pPr>
        <w:ind w:left="600" w:hanging="360"/>
      </w:pPr>
      <w:rPr>
        <w:rFonts w:hint="default" w:ascii="Helvetica Neue" w:hAnsi="Helvetica Neue" w:eastAsia="宋体" w:cs="宋体"/>
      </w:rPr>
    </w:lvl>
    <w:lvl w:ilvl="1" w:tentative="0">
      <w:start w:val="1"/>
      <w:numFmt w:val="bullet"/>
      <w:lvlText w:val=""/>
      <w:lvlJc w:val="left"/>
      <w:pPr>
        <w:ind w:left="108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50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92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34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76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18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60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020" w:hanging="420"/>
      </w:pPr>
      <w:rPr>
        <w:rFonts w:hint="default" w:ascii="Wingdings" w:hAnsi="Wingdings" w:cs="Wingdings"/>
      </w:rPr>
    </w:lvl>
  </w:abstractNum>
  <w:abstractNum w:abstractNumId="6">
    <w:nsid w:val="FB3EDE7E"/>
    <w:multiLevelType w:val="multilevel"/>
    <w:tmpl w:val="FB3EDE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  <w:szCs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  <w:szCs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  <w:szCs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  <w:szCs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  <w:szCs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  <w:szCs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  <w:szCs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  <w:szCs w:val="20"/>
      </w:rPr>
    </w:lvl>
  </w:abstractNum>
  <w:abstractNum w:abstractNumId="7">
    <w:nsid w:val="FEFE30E0"/>
    <w:multiLevelType w:val="multilevel"/>
    <w:tmpl w:val="FEFE30E0"/>
    <w:lvl w:ilvl="0" w:tentative="0">
      <w:start w:val="1"/>
      <w:numFmt w:val="bullet"/>
      <w:lvlText w:val=""/>
      <w:lvlJc w:val="left"/>
      <w:pPr>
        <w:ind w:left="42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abstractNum w:abstractNumId="8">
    <w:nsid w:val="FFBE7469"/>
    <w:multiLevelType w:val="multilevel"/>
    <w:tmpl w:val="FFBE746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  <w:szCs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  <w:szCs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  <w:szCs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  <w:szCs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  <w:szCs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  <w:szCs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  <w:szCs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  <w:szCs w:val="20"/>
      </w:rPr>
    </w:lvl>
  </w:abstractNum>
  <w:abstractNum w:abstractNumId="9">
    <w:nsid w:val="041B3E32"/>
    <w:multiLevelType w:val="multilevel"/>
    <w:tmpl w:val="041B3E32"/>
    <w:lvl w:ilvl="0" w:tentative="0">
      <w:start w:val="1"/>
      <w:numFmt w:val="decimal"/>
      <w:lvlText w:val="%1"/>
      <w:lvlJc w:val="left"/>
      <w:pPr>
        <w:ind w:left="386" w:hanging="386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asciiTheme="majorEastAsia" w:hAnsiTheme="majorEastAsia" w:eastAsiaTheme="majorEastAsia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0866ECAD"/>
    <w:multiLevelType w:val="singleLevel"/>
    <w:tmpl w:val="0866EC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33F879E8"/>
    <w:multiLevelType w:val="multilevel"/>
    <w:tmpl w:val="33F879E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黑体" w:hAnsi="黑体" w:eastAsia="黑体" w:cs="Arial"/>
        <w:sz w:val="21"/>
        <w:lang w:eastAsia="zh-CN"/>
      </w:rPr>
    </w:lvl>
    <w:lvl w:ilvl="1" w:tentative="0">
      <w:start w:val="1"/>
      <w:numFmt w:val="decimal"/>
      <w:pStyle w:val="70"/>
      <w:lvlText w:val="3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1211"/>
        </w:tabs>
        <w:ind w:left="121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1532"/>
        </w:tabs>
        <w:ind w:left="153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Restart w:val="1"/>
      <w:suff w:val="space"/>
      <w:lvlText w:val="图%1.%7"/>
      <w:lvlJc w:val="left"/>
      <w:pPr>
        <w:ind w:left="1276" w:hanging="1276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7" w:tentative="0">
      <w:start w:val="1"/>
      <w:numFmt w:val="decimal"/>
      <w:lvlRestart w:val="1"/>
      <w:suff w:val="space"/>
      <w:lvlText w:val="表%1-%8"/>
      <w:lvlJc w:val="left"/>
      <w:pPr>
        <w:ind w:left="1276" w:hanging="1276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2">
    <w:nsid w:val="3F2A123E"/>
    <w:multiLevelType w:val="multilevel"/>
    <w:tmpl w:val="3F2A123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  <w:szCs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  <w:szCs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  <w:szCs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  <w:szCs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  <w:szCs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  <w:szCs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  <w:szCs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  <w:szCs w:val="20"/>
      </w:rPr>
    </w:lvl>
  </w:abstractNum>
  <w:abstractNum w:abstractNumId="13">
    <w:nsid w:val="6C03079B"/>
    <w:multiLevelType w:val="singleLevel"/>
    <w:tmpl w:val="6C0307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7CFF4094"/>
    <w:multiLevelType w:val="singleLevel"/>
    <w:tmpl w:val="7CFF409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12"/>
  </w:num>
  <w:num w:numId="10">
    <w:abstractNumId w:val="8"/>
  </w:num>
  <w:num w:numId="11">
    <w:abstractNumId w:val="6"/>
  </w:num>
  <w:num w:numId="12">
    <w:abstractNumId w:val="10"/>
  </w:num>
  <w:num w:numId="13">
    <w:abstractNumId w:val="13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hideGrammatical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6C4"/>
    <w:rsid w:val="00010D2F"/>
    <w:rsid w:val="000118AC"/>
    <w:rsid w:val="00014366"/>
    <w:rsid w:val="00014B13"/>
    <w:rsid w:val="00015B0B"/>
    <w:rsid w:val="0001661C"/>
    <w:rsid w:val="00016637"/>
    <w:rsid w:val="000200DD"/>
    <w:rsid w:val="0002167E"/>
    <w:rsid w:val="00022316"/>
    <w:rsid w:val="000226D3"/>
    <w:rsid w:val="00024BAB"/>
    <w:rsid w:val="00024EB6"/>
    <w:rsid w:val="000263F2"/>
    <w:rsid w:val="00026BE7"/>
    <w:rsid w:val="000317BE"/>
    <w:rsid w:val="00032CD1"/>
    <w:rsid w:val="00032CF0"/>
    <w:rsid w:val="00032DB3"/>
    <w:rsid w:val="0003315B"/>
    <w:rsid w:val="0003339F"/>
    <w:rsid w:val="00033E57"/>
    <w:rsid w:val="0003523F"/>
    <w:rsid w:val="000371AD"/>
    <w:rsid w:val="000401DC"/>
    <w:rsid w:val="00041840"/>
    <w:rsid w:val="000429B0"/>
    <w:rsid w:val="00044D4C"/>
    <w:rsid w:val="00045B48"/>
    <w:rsid w:val="00047201"/>
    <w:rsid w:val="00050B96"/>
    <w:rsid w:val="00051B81"/>
    <w:rsid w:val="000539CF"/>
    <w:rsid w:val="000541D9"/>
    <w:rsid w:val="0005553C"/>
    <w:rsid w:val="00057442"/>
    <w:rsid w:val="000617F4"/>
    <w:rsid w:val="00061B12"/>
    <w:rsid w:val="00062FC2"/>
    <w:rsid w:val="000639FB"/>
    <w:rsid w:val="00063EE3"/>
    <w:rsid w:val="00067E78"/>
    <w:rsid w:val="00070601"/>
    <w:rsid w:val="000712DD"/>
    <w:rsid w:val="000738EE"/>
    <w:rsid w:val="00076048"/>
    <w:rsid w:val="0007632B"/>
    <w:rsid w:val="00076DE4"/>
    <w:rsid w:val="000771A5"/>
    <w:rsid w:val="00077797"/>
    <w:rsid w:val="000814B2"/>
    <w:rsid w:val="00081892"/>
    <w:rsid w:val="00081AE3"/>
    <w:rsid w:val="00084E73"/>
    <w:rsid w:val="000855F1"/>
    <w:rsid w:val="00086602"/>
    <w:rsid w:val="0008743E"/>
    <w:rsid w:val="0009043A"/>
    <w:rsid w:val="00090E63"/>
    <w:rsid w:val="000913C2"/>
    <w:rsid w:val="00091D0A"/>
    <w:rsid w:val="00093791"/>
    <w:rsid w:val="00094853"/>
    <w:rsid w:val="00095627"/>
    <w:rsid w:val="000A072F"/>
    <w:rsid w:val="000A0C86"/>
    <w:rsid w:val="000A132B"/>
    <w:rsid w:val="000A1BB2"/>
    <w:rsid w:val="000A26A5"/>
    <w:rsid w:val="000A4B41"/>
    <w:rsid w:val="000A687B"/>
    <w:rsid w:val="000A6934"/>
    <w:rsid w:val="000B0677"/>
    <w:rsid w:val="000B15FE"/>
    <w:rsid w:val="000B333C"/>
    <w:rsid w:val="000B3976"/>
    <w:rsid w:val="000B4BCA"/>
    <w:rsid w:val="000B6BA9"/>
    <w:rsid w:val="000B7C1C"/>
    <w:rsid w:val="000B7F5E"/>
    <w:rsid w:val="000C10E4"/>
    <w:rsid w:val="000C49B8"/>
    <w:rsid w:val="000D1E7E"/>
    <w:rsid w:val="000D2F8C"/>
    <w:rsid w:val="000D3BC8"/>
    <w:rsid w:val="000D46F1"/>
    <w:rsid w:val="000D6111"/>
    <w:rsid w:val="000E124E"/>
    <w:rsid w:val="000E158D"/>
    <w:rsid w:val="000E1A9A"/>
    <w:rsid w:val="000E2823"/>
    <w:rsid w:val="000E2E93"/>
    <w:rsid w:val="000E3B0A"/>
    <w:rsid w:val="000E42F3"/>
    <w:rsid w:val="000E6B2A"/>
    <w:rsid w:val="000E765F"/>
    <w:rsid w:val="000F0F8E"/>
    <w:rsid w:val="000F1077"/>
    <w:rsid w:val="000F2C3B"/>
    <w:rsid w:val="000F3230"/>
    <w:rsid w:val="000F48E5"/>
    <w:rsid w:val="000F6A62"/>
    <w:rsid w:val="000F6E57"/>
    <w:rsid w:val="0010020A"/>
    <w:rsid w:val="00100C64"/>
    <w:rsid w:val="001017E6"/>
    <w:rsid w:val="001020D4"/>
    <w:rsid w:val="00102391"/>
    <w:rsid w:val="0010330A"/>
    <w:rsid w:val="0010412C"/>
    <w:rsid w:val="001059EE"/>
    <w:rsid w:val="001077BF"/>
    <w:rsid w:val="0011017C"/>
    <w:rsid w:val="0011023B"/>
    <w:rsid w:val="00110D89"/>
    <w:rsid w:val="001110FC"/>
    <w:rsid w:val="001122CC"/>
    <w:rsid w:val="00112522"/>
    <w:rsid w:val="001132E2"/>
    <w:rsid w:val="00114979"/>
    <w:rsid w:val="00115453"/>
    <w:rsid w:val="00115CF9"/>
    <w:rsid w:val="00115FAA"/>
    <w:rsid w:val="001178BA"/>
    <w:rsid w:val="0012175D"/>
    <w:rsid w:val="00121A75"/>
    <w:rsid w:val="001236B4"/>
    <w:rsid w:val="001242AC"/>
    <w:rsid w:val="00124B3D"/>
    <w:rsid w:val="0012762C"/>
    <w:rsid w:val="00127A08"/>
    <w:rsid w:val="00127B80"/>
    <w:rsid w:val="00131C86"/>
    <w:rsid w:val="0013354F"/>
    <w:rsid w:val="00134500"/>
    <w:rsid w:val="001346AB"/>
    <w:rsid w:val="0013495B"/>
    <w:rsid w:val="00136D5F"/>
    <w:rsid w:val="0014433A"/>
    <w:rsid w:val="001470E6"/>
    <w:rsid w:val="00152199"/>
    <w:rsid w:val="00153E47"/>
    <w:rsid w:val="001574F8"/>
    <w:rsid w:val="00163399"/>
    <w:rsid w:val="001707B7"/>
    <w:rsid w:val="00172BE9"/>
    <w:rsid w:val="001738C9"/>
    <w:rsid w:val="00173E6B"/>
    <w:rsid w:val="00174193"/>
    <w:rsid w:val="001746FC"/>
    <w:rsid w:val="001772C5"/>
    <w:rsid w:val="001800F9"/>
    <w:rsid w:val="00180266"/>
    <w:rsid w:val="00182F9C"/>
    <w:rsid w:val="001859CE"/>
    <w:rsid w:val="001863C9"/>
    <w:rsid w:val="00187228"/>
    <w:rsid w:val="00187D45"/>
    <w:rsid w:val="00190CE8"/>
    <w:rsid w:val="0019603F"/>
    <w:rsid w:val="0019698B"/>
    <w:rsid w:val="001A063E"/>
    <w:rsid w:val="001A10FA"/>
    <w:rsid w:val="001A2DE3"/>
    <w:rsid w:val="001A7347"/>
    <w:rsid w:val="001B073F"/>
    <w:rsid w:val="001B07AF"/>
    <w:rsid w:val="001B0B69"/>
    <w:rsid w:val="001B253E"/>
    <w:rsid w:val="001B4F58"/>
    <w:rsid w:val="001C040C"/>
    <w:rsid w:val="001C3EE5"/>
    <w:rsid w:val="001C401D"/>
    <w:rsid w:val="001C5D93"/>
    <w:rsid w:val="001C651F"/>
    <w:rsid w:val="001C6DA7"/>
    <w:rsid w:val="001C70B1"/>
    <w:rsid w:val="001D0799"/>
    <w:rsid w:val="001D07A6"/>
    <w:rsid w:val="001D2279"/>
    <w:rsid w:val="001D258D"/>
    <w:rsid w:val="001D3C50"/>
    <w:rsid w:val="001D5ABD"/>
    <w:rsid w:val="001D640F"/>
    <w:rsid w:val="001E4B37"/>
    <w:rsid w:val="001E536B"/>
    <w:rsid w:val="001E53F2"/>
    <w:rsid w:val="001E5D13"/>
    <w:rsid w:val="001E76FF"/>
    <w:rsid w:val="001F0136"/>
    <w:rsid w:val="001F035F"/>
    <w:rsid w:val="001F4E0E"/>
    <w:rsid w:val="001F5009"/>
    <w:rsid w:val="001F784F"/>
    <w:rsid w:val="001F7DD5"/>
    <w:rsid w:val="00202AB7"/>
    <w:rsid w:val="00210151"/>
    <w:rsid w:val="002119FA"/>
    <w:rsid w:val="00213480"/>
    <w:rsid w:val="00213A58"/>
    <w:rsid w:val="00214B36"/>
    <w:rsid w:val="00214E2F"/>
    <w:rsid w:val="00220371"/>
    <w:rsid w:val="0022125C"/>
    <w:rsid w:val="00222EA4"/>
    <w:rsid w:val="002245E9"/>
    <w:rsid w:val="002249C0"/>
    <w:rsid w:val="0022556F"/>
    <w:rsid w:val="00225D0A"/>
    <w:rsid w:val="00227A32"/>
    <w:rsid w:val="0023467D"/>
    <w:rsid w:val="00234839"/>
    <w:rsid w:val="00234AE2"/>
    <w:rsid w:val="002364E9"/>
    <w:rsid w:val="0024024C"/>
    <w:rsid w:val="00240A36"/>
    <w:rsid w:val="002445A6"/>
    <w:rsid w:val="002454E2"/>
    <w:rsid w:val="00245DA1"/>
    <w:rsid w:val="002476B0"/>
    <w:rsid w:val="00247967"/>
    <w:rsid w:val="00247D71"/>
    <w:rsid w:val="00250E33"/>
    <w:rsid w:val="00254067"/>
    <w:rsid w:val="00254A10"/>
    <w:rsid w:val="00255A40"/>
    <w:rsid w:val="00260A20"/>
    <w:rsid w:val="00260C5B"/>
    <w:rsid w:val="00262B01"/>
    <w:rsid w:val="00262E80"/>
    <w:rsid w:val="002630E4"/>
    <w:rsid w:val="002635B2"/>
    <w:rsid w:val="00263CC5"/>
    <w:rsid w:val="002667E7"/>
    <w:rsid w:val="002702D5"/>
    <w:rsid w:val="00271205"/>
    <w:rsid w:val="00271574"/>
    <w:rsid w:val="00271D2E"/>
    <w:rsid w:val="00271D3B"/>
    <w:rsid w:val="002748C8"/>
    <w:rsid w:val="002750B6"/>
    <w:rsid w:val="00275872"/>
    <w:rsid w:val="00276534"/>
    <w:rsid w:val="0028125A"/>
    <w:rsid w:val="00282234"/>
    <w:rsid w:val="0028397D"/>
    <w:rsid w:val="00286079"/>
    <w:rsid w:val="00286637"/>
    <w:rsid w:val="002922DE"/>
    <w:rsid w:val="002928F8"/>
    <w:rsid w:val="00292BC9"/>
    <w:rsid w:val="00292CFA"/>
    <w:rsid w:val="00292F3E"/>
    <w:rsid w:val="00293E06"/>
    <w:rsid w:val="00295847"/>
    <w:rsid w:val="002A0C67"/>
    <w:rsid w:val="002A178E"/>
    <w:rsid w:val="002A1BFF"/>
    <w:rsid w:val="002A1ECF"/>
    <w:rsid w:val="002A3AE0"/>
    <w:rsid w:val="002A3E93"/>
    <w:rsid w:val="002A42DD"/>
    <w:rsid w:val="002A4472"/>
    <w:rsid w:val="002A478C"/>
    <w:rsid w:val="002A589C"/>
    <w:rsid w:val="002A6AB1"/>
    <w:rsid w:val="002A7E1E"/>
    <w:rsid w:val="002B211E"/>
    <w:rsid w:val="002B69A7"/>
    <w:rsid w:val="002B6E53"/>
    <w:rsid w:val="002B731C"/>
    <w:rsid w:val="002C4F9E"/>
    <w:rsid w:val="002D22A3"/>
    <w:rsid w:val="002D5388"/>
    <w:rsid w:val="002E2108"/>
    <w:rsid w:val="002E2739"/>
    <w:rsid w:val="002E6975"/>
    <w:rsid w:val="002E7981"/>
    <w:rsid w:val="002F1BAA"/>
    <w:rsid w:val="002F2151"/>
    <w:rsid w:val="002F3759"/>
    <w:rsid w:val="002F3FB0"/>
    <w:rsid w:val="002F4AD0"/>
    <w:rsid w:val="002F6CCD"/>
    <w:rsid w:val="0030018E"/>
    <w:rsid w:val="00301989"/>
    <w:rsid w:val="00301AF6"/>
    <w:rsid w:val="00302B43"/>
    <w:rsid w:val="0030669E"/>
    <w:rsid w:val="00307356"/>
    <w:rsid w:val="003076CC"/>
    <w:rsid w:val="00310563"/>
    <w:rsid w:val="003116F4"/>
    <w:rsid w:val="003118A5"/>
    <w:rsid w:val="00313AEA"/>
    <w:rsid w:val="00316CCC"/>
    <w:rsid w:val="00320819"/>
    <w:rsid w:val="00321AE6"/>
    <w:rsid w:val="00323409"/>
    <w:rsid w:val="00326512"/>
    <w:rsid w:val="003268C9"/>
    <w:rsid w:val="00330376"/>
    <w:rsid w:val="00333163"/>
    <w:rsid w:val="00333316"/>
    <w:rsid w:val="00334E7D"/>
    <w:rsid w:val="00337A1D"/>
    <w:rsid w:val="0034289C"/>
    <w:rsid w:val="003502F5"/>
    <w:rsid w:val="00351BCD"/>
    <w:rsid w:val="003520F4"/>
    <w:rsid w:val="00352568"/>
    <w:rsid w:val="003541BA"/>
    <w:rsid w:val="003551A9"/>
    <w:rsid w:val="003608C6"/>
    <w:rsid w:val="003616F1"/>
    <w:rsid w:val="0036288A"/>
    <w:rsid w:val="00363230"/>
    <w:rsid w:val="00364485"/>
    <w:rsid w:val="003647B0"/>
    <w:rsid w:val="00365DE5"/>
    <w:rsid w:val="00370900"/>
    <w:rsid w:val="00371327"/>
    <w:rsid w:val="00372EFD"/>
    <w:rsid w:val="00373977"/>
    <w:rsid w:val="00373D8A"/>
    <w:rsid w:val="00377296"/>
    <w:rsid w:val="00377924"/>
    <w:rsid w:val="0038116F"/>
    <w:rsid w:val="003820FE"/>
    <w:rsid w:val="0038466E"/>
    <w:rsid w:val="00384ED9"/>
    <w:rsid w:val="0038526E"/>
    <w:rsid w:val="003869CD"/>
    <w:rsid w:val="00391BE8"/>
    <w:rsid w:val="00391C05"/>
    <w:rsid w:val="00392280"/>
    <w:rsid w:val="00396C2D"/>
    <w:rsid w:val="003A0A44"/>
    <w:rsid w:val="003A125F"/>
    <w:rsid w:val="003A28A8"/>
    <w:rsid w:val="003A57F5"/>
    <w:rsid w:val="003A690C"/>
    <w:rsid w:val="003A6D1E"/>
    <w:rsid w:val="003A754A"/>
    <w:rsid w:val="003B0DFB"/>
    <w:rsid w:val="003B2346"/>
    <w:rsid w:val="003B4EDC"/>
    <w:rsid w:val="003B5ACB"/>
    <w:rsid w:val="003B65C7"/>
    <w:rsid w:val="003B6B97"/>
    <w:rsid w:val="003B71CA"/>
    <w:rsid w:val="003C0486"/>
    <w:rsid w:val="003C08AF"/>
    <w:rsid w:val="003C2474"/>
    <w:rsid w:val="003C79A4"/>
    <w:rsid w:val="003C7DF7"/>
    <w:rsid w:val="003D0783"/>
    <w:rsid w:val="003D0958"/>
    <w:rsid w:val="003D35F8"/>
    <w:rsid w:val="003D3BEE"/>
    <w:rsid w:val="003D4DD1"/>
    <w:rsid w:val="003D7D6B"/>
    <w:rsid w:val="003E0D57"/>
    <w:rsid w:val="003E2856"/>
    <w:rsid w:val="003E3259"/>
    <w:rsid w:val="003E3D57"/>
    <w:rsid w:val="003E7A18"/>
    <w:rsid w:val="003F0714"/>
    <w:rsid w:val="003F2986"/>
    <w:rsid w:val="003F325B"/>
    <w:rsid w:val="003F3561"/>
    <w:rsid w:val="003F4288"/>
    <w:rsid w:val="003F45AD"/>
    <w:rsid w:val="003F524D"/>
    <w:rsid w:val="003F68A1"/>
    <w:rsid w:val="003F6A75"/>
    <w:rsid w:val="003F6BBA"/>
    <w:rsid w:val="003F7957"/>
    <w:rsid w:val="00401ACC"/>
    <w:rsid w:val="0040202B"/>
    <w:rsid w:val="00402347"/>
    <w:rsid w:val="004025DA"/>
    <w:rsid w:val="00402973"/>
    <w:rsid w:val="00405FA2"/>
    <w:rsid w:val="0040764C"/>
    <w:rsid w:val="00410DD9"/>
    <w:rsid w:val="0041239A"/>
    <w:rsid w:val="0041433F"/>
    <w:rsid w:val="004165BC"/>
    <w:rsid w:val="00416D62"/>
    <w:rsid w:val="004244D3"/>
    <w:rsid w:val="004248D7"/>
    <w:rsid w:val="00425BA1"/>
    <w:rsid w:val="00431851"/>
    <w:rsid w:val="004319E7"/>
    <w:rsid w:val="00431E30"/>
    <w:rsid w:val="004323BD"/>
    <w:rsid w:val="00432906"/>
    <w:rsid w:val="0043324C"/>
    <w:rsid w:val="00433B0E"/>
    <w:rsid w:val="00437A27"/>
    <w:rsid w:val="00440142"/>
    <w:rsid w:val="00442254"/>
    <w:rsid w:val="00442500"/>
    <w:rsid w:val="00442874"/>
    <w:rsid w:val="00445217"/>
    <w:rsid w:val="0044558B"/>
    <w:rsid w:val="00446854"/>
    <w:rsid w:val="00447A1C"/>
    <w:rsid w:val="00447A47"/>
    <w:rsid w:val="004500F9"/>
    <w:rsid w:val="00451DB5"/>
    <w:rsid w:val="00454188"/>
    <w:rsid w:val="0045441E"/>
    <w:rsid w:val="004565E6"/>
    <w:rsid w:val="00457147"/>
    <w:rsid w:val="00462CA4"/>
    <w:rsid w:val="004648E2"/>
    <w:rsid w:val="00464CDB"/>
    <w:rsid w:val="00465521"/>
    <w:rsid w:val="0046618D"/>
    <w:rsid w:val="00466B4E"/>
    <w:rsid w:val="00467C0E"/>
    <w:rsid w:val="00470DCB"/>
    <w:rsid w:val="004711F2"/>
    <w:rsid w:val="004738CB"/>
    <w:rsid w:val="004763FF"/>
    <w:rsid w:val="00480FE5"/>
    <w:rsid w:val="004828E6"/>
    <w:rsid w:val="00482C44"/>
    <w:rsid w:val="004842E5"/>
    <w:rsid w:val="0048583A"/>
    <w:rsid w:val="004869A4"/>
    <w:rsid w:val="00490BDD"/>
    <w:rsid w:val="004935D9"/>
    <w:rsid w:val="00493B21"/>
    <w:rsid w:val="00496C60"/>
    <w:rsid w:val="0049763A"/>
    <w:rsid w:val="004A0C94"/>
    <w:rsid w:val="004A1580"/>
    <w:rsid w:val="004A3967"/>
    <w:rsid w:val="004A6A34"/>
    <w:rsid w:val="004B0ABA"/>
    <w:rsid w:val="004B112A"/>
    <w:rsid w:val="004B1DC7"/>
    <w:rsid w:val="004B2477"/>
    <w:rsid w:val="004B4E7A"/>
    <w:rsid w:val="004B5020"/>
    <w:rsid w:val="004B648E"/>
    <w:rsid w:val="004C1DCA"/>
    <w:rsid w:val="004C27D5"/>
    <w:rsid w:val="004C4171"/>
    <w:rsid w:val="004C463A"/>
    <w:rsid w:val="004C5E80"/>
    <w:rsid w:val="004C5FF3"/>
    <w:rsid w:val="004C6B89"/>
    <w:rsid w:val="004C6E2F"/>
    <w:rsid w:val="004D071B"/>
    <w:rsid w:val="004D13FE"/>
    <w:rsid w:val="004D38FA"/>
    <w:rsid w:val="004D4882"/>
    <w:rsid w:val="004D60A4"/>
    <w:rsid w:val="004D7130"/>
    <w:rsid w:val="004E2FDC"/>
    <w:rsid w:val="004E64C5"/>
    <w:rsid w:val="004E70F8"/>
    <w:rsid w:val="004F18D0"/>
    <w:rsid w:val="004F408A"/>
    <w:rsid w:val="004F7E16"/>
    <w:rsid w:val="00501D75"/>
    <w:rsid w:val="00504E1B"/>
    <w:rsid w:val="005072C7"/>
    <w:rsid w:val="00507A92"/>
    <w:rsid w:val="005111FF"/>
    <w:rsid w:val="00514278"/>
    <w:rsid w:val="005169AC"/>
    <w:rsid w:val="005170E9"/>
    <w:rsid w:val="00517DE3"/>
    <w:rsid w:val="00520A3C"/>
    <w:rsid w:val="00521481"/>
    <w:rsid w:val="0052213A"/>
    <w:rsid w:val="00522761"/>
    <w:rsid w:val="00526232"/>
    <w:rsid w:val="005325FD"/>
    <w:rsid w:val="00534842"/>
    <w:rsid w:val="00536823"/>
    <w:rsid w:val="005400DF"/>
    <w:rsid w:val="00541F64"/>
    <w:rsid w:val="005424AD"/>
    <w:rsid w:val="0054311E"/>
    <w:rsid w:val="00544403"/>
    <w:rsid w:val="00545B81"/>
    <w:rsid w:val="00547DFC"/>
    <w:rsid w:val="00551B50"/>
    <w:rsid w:val="005531EA"/>
    <w:rsid w:val="00561025"/>
    <w:rsid w:val="00563933"/>
    <w:rsid w:val="00564D60"/>
    <w:rsid w:val="005655C7"/>
    <w:rsid w:val="0056597B"/>
    <w:rsid w:val="00565AFB"/>
    <w:rsid w:val="00565BD5"/>
    <w:rsid w:val="005667D0"/>
    <w:rsid w:val="00566A70"/>
    <w:rsid w:val="00566B88"/>
    <w:rsid w:val="00566E57"/>
    <w:rsid w:val="00567B0D"/>
    <w:rsid w:val="00572F46"/>
    <w:rsid w:val="0057526F"/>
    <w:rsid w:val="005760C3"/>
    <w:rsid w:val="00576C86"/>
    <w:rsid w:val="00577270"/>
    <w:rsid w:val="00577641"/>
    <w:rsid w:val="0057797C"/>
    <w:rsid w:val="005800E7"/>
    <w:rsid w:val="00581333"/>
    <w:rsid w:val="00586E83"/>
    <w:rsid w:val="00587C51"/>
    <w:rsid w:val="00591AF2"/>
    <w:rsid w:val="00595D47"/>
    <w:rsid w:val="00595DB7"/>
    <w:rsid w:val="005A0C4F"/>
    <w:rsid w:val="005A2589"/>
    <w:rsid w:val="005A293C"/>
    <w:rsid w:val="005A3383"/>
    <w:rsid w:val="005A5357"/>
    <w:rsid w:val="005A6D7B"/>
    <w:rsid w:val="005A79CE"/>
    <w:rsid w:val="005B16C1"/>
    <w:rsid w:val="005B27AA"/>
    <w:rsid w:val="005B5A30"/>
    <w:rsid w:val="005B6450"/>
    <w:rsid w:val="005B7BAC"/>
    <w:rsid w:val="005C22D1"/>
    <w:rsid w:val="005C3D0F"/>
    <w:rsid w:val="005C486E"/>
    <w:rsid w:val="005D071A"/>
    <w:rsid w:val="005D199A"/>
    <w:rsid w:val="005D36AC"/>
    <w:rsid w:val="005D5D55"/>
    <w:rsid w:val="005D5E40"/>
    <w:rsid w:val="005D5ED4"/>
    <w:rsid w:val="005D614B"/>
    <w:rsid w:val="005D7012"/>
    <w:rsid w:val="005E039B"/>
    <w:rsid w:val="005E16C6"/>
    <w:rsid w:val="005E366E"/>
    <w:rsid w:val="005E40EB"/>
    <w:rsid w:val="005E46C7"/>
    <w:rsid w:val="005E4873"/>
    <w:rsid w:val="005E72DD"/>
    <w:rsid w:val="005E7E4F"/>
    <w:rsid w:val="005F032C"/>
    <w:rsid w:val="005F132E"/>
    <w:rsid w:val="005F2459"/>
    <w:rsid w:val="005F4602"/>
    <w:rsid w:val="005F5BE6"/>
    <w:rsid w:val="006011DE"/>
    <w:rsid w:val="00604D24"/>
    <w:rsid w:val="006051C1"/>
    <w:rsid w:val="006057A6"/>
    <w:rsid w:val="00605CC7"/>
    <w:rsid w:val="00610095"/>
    <w:rsid w:val="006105B4"/>
    <w:rsid w:val="006106B7"/>
    <w:rsid w:val="00611E9C"/>
    <w:rsid w:val="006155ED"/>
    <w:rsid w:val="006168DD"/>
    <w:rsid w:val="00620585"/>
    <w:rsid w:val="00623929"/>
    <w:rsid w:val="00631A54"/>
    <w:rsid w:val="00631F13"/>
    <w:rsid w:val="0063314E"/>
    <w:rsid w:val="0063376B"/>
    <w:rsid w:val="00633E23"/>
    <w:rsid w:val="00634454"/>
    <w:rsid w:val="00634CE0"/>
    <w:rsid w:val="00635CE6"/>
    <w:rsid w:val="00636AF5"/>
    <w:rsid w:val="00637223"/>
    <w:rsid w:val="006402D4"/>
    <w:rsid w:val="00645469"/>
    <w:rsid w:val="00645893"/>
    <w:rsid w:val="00645DA8"/>
    <w:rsid w:val="00646A2F"/>
    <w:rsid w:val="00647651"/>
    <w:rsid w:val="00647749"/>
    <w:rsid w:val="00647E60"/>
    <w:rsid w:val="00650D65"/>
    <w:rsid w:val="006529EB"/>
    <w:rsid w:val="00653392"/>
    <w:rsid w:val="00655791"/>
    <w:rsid w:val="00661B63"/>
    <w:rsid w:val="00664726"/>
    <w:rsid w:val="006650CD"/>
    <w:rsid w:val="006659BA"/>
    <w:rsid w:val="006674F0"/>
    <w:rsid w:val="00670F73"/>
    <w:rsid w:val="00671B1F"/>
    <w:rsid w:val="006723EF"/>
    <w:rsid w:val="00673256"/>
    <w:rsid w:val="00673E0C"/>
    <w:rsid w:val="00674162"/>
    <w:rsid w:val="0067710D"/>
    <w:rsid w:val="00681A89"/>
    <w:rsid w:val="00681EDE"/>
    <w:rsid w:val="0068229C"/>
    <w:rsid w:val="006832E3"/>
    <w:rsid w:val="00684380"/>
    <w:rsid w:val="00686BB2"/>
    <w:rsid w:val="00687096"/>
    <w:rsid w:val="0069082E"/>
    <w:rsid w:val="00690E21"/>
    <w:rsid w:val="00691567"/>
    <w:rsid w:val="00691F44"/>
    <w:rsid w:val="00693A39"/>
    <w:rsid w:val="00697274"/>
    <w:rsid w:val="006A07CE"/>
    <w:rsid w:val="006A126E"/>
    <w:rsid w:val="006A2008"/>
    <w:rsid w:val="006A2052"/>
    <w:rsid w:val="006A355C"/>
    <w:rsid w:val="006A4D3E"/>
    <w:rsid w:val="006A5609"/>
    <w:rsid w:val="006B1768"/>
    <w:rsid w:val="006B1EAF"/>
    <w:rsid w:val="006B1FC5"/>
    <w:rsid w:val="006B4FEE"/>
    <w:rsid w:val="006B76F5"/>
    <w:rsid w:val="006C10B8"/>
    <w:rsid w:val="006C2883"/>
    <w:rsid w:val="006C310D"/>
    <w:rsid w:val="006C3121"/>
    <w:rsid w:val="006C3D2F"/>
    <w:rsid w:val="006C4793"/>
    <w:rsid w:val="006C48FD"/>
    <w:rsid w:val="006C56CF"/>
    <w:rsid w:val="006C5B04"/>
    <w:rsid w:val="006C7BDB"/>
    <w:rsid w:val="006D1519"/>
    <w:rsid w:val="006D1BEF"/>
    <w:rsid w:val="006D456F"/>
    <w:rsid w:val="006E08BD"/>
    <w:rsid w:val="006E18F2"/>
    <w:rsid w:val="006E1EF4"/>
    <w:rsid w:val="006E2831"/>
    <w:rsid w:val="006E4D3F"/>
    <w:rsid w:val="006E671C"/>
    <w:rsid w:val="006E7DD8"/>
    <w:rsid w:val="006F2D97"/>
    <w:rsid w:val="006F2EE2"/>
    <w:rsid w:val="006F4FA7"/>
    <w:rsid w:val="006F5E50"/>
    <w:rsid w:val="006F69DD"/>
    <w:rsid w:val="00704277"/>
    <w:rsid w:val="007055E1"/>
    <w:rsid w:val="00707530"/>
    <w:rsid w:val="00710C13"/>
    <w:rsid w:val="007130F6"/>
    <w:rsid w:val="0071325D"/>
    <w:rsid w:val="0071328B"/>
    <w:rsid w:val="00713914"/>
    <w:rsid w:val="00714029"/>
    <w:rsid w:val="00720242"/>
    <w:rsid w:val="00720B6F"/>
    <w:rsid w:val="0072438F"/>
    <w:rsid w:val="007300B9"/>
    <w:rsid w:val="00731CB1"/>
    <w:rsid w:val="00735008"/>
    <w:rsid w:val="00740EFA"/>
    <w:rsid w:val="0074229B"/>
    <w:rsid w:val="00743434"/>
    <w:rsid w:val="00743535"/>
    <w:rsid w:val="00746C1F"/>
    <w:rsid w:val="00746D2E"/>
    <w:rsid w:val="0074708D"/>
    <w:rsid w:val="00747225"/>
    <w:rsid w:val="007502AF"/>
    <w:rsid w:val="00750C69"/>
    <w:rsid w:val="00754C50"/>
    <w:rsid w:val="00754DE6"/>
    <w:rsid w:val="00754E89"/>
    <w:rsid w:val="00755A18"/>
    <w:rsid w:val="00755F47"/>
    <w:rsid w:val="00756269"/>
    <w:rsid w:val="00756E12"/>
    <w:rsid w:val="0075756A"/>
    <w:rsid w:val="007634C1"/>
    <w:rsid w:val="0076450E"/>
    <w:rsid w:val="00765ED1"/>
    <w:rsid w:val="00765ED2"/>
    <w:rsid w:val="00765F29"/>
    <w:rsid w:val="007674ED"/>
    <w:rsid w:val="0077073D"/>
    <w:rsid w:val="00777322"/>
    <w:rsid w:val="0077784D"/>
    <w:rsid w:val="00780143"/>
    <w:rsid w:val="007839E8"/>
    <w:rsid w:val="00783BAF"/>
    <w:rsid w:val="007850A6"/>
    <w:rsid w:val="00786C71"/>
    <w:rsid w:val="00787F00"/>
    <w:rsid w:val="00790FF3"/>
    <w:rsid w:val="00792590"/>
    <w:rsid w:val="007948C4"/>
    <w:rsid w:val="007961F8"/>
    <w:rsid w:val="00797A08"/>
    <w:rsid w:val="00797AB4"/>
    <w:rsid w:val="007A0209"/>
    <w:rsid w:val="007A1517"/>
    <w:rsid w:val="007A1C54"/>
    <w:rsid w:val="007A3183"/>
    <w:rsid w:val="007A702D"/>
    <w:rsid w:val="007A7386"/>
    <w:rsid w:val="007B0981"/>
    <w:rsid w:val="007B113B"/>
    <w:rsid w:val="007B3A20"/>
    <w:rsid w:val="007B3DC8"/>
    <w:rsid w:val="007B568C"/>
    <w:rsid w:val="007B56E7"/>
    <w:rsid w:val="007B6977"/>
    <w:rsid w:val="007B6DEA"/>
    <w:rsid w:val="007C0F2F"/>
    <w:rsid w:val="007C1A5E"/>
    <w:rsid w:val="007C1C99"/>
    <w:rsid w:val="007C1F70"/>
    <w:rsid w:val="007C2273"/>
    <w:rsid w:val="007C2EC7"/>
    <w:rsid w:val="007C67C0"/>
    <w:rsid w:val="007C757F"/>
    <w:rsid w:val="007C78BF"/>
    <w:rsid w:val="007D3393"/>
    <w:rsid w:val="007D4D31"/>
    <w:rsid w:val="007D5F2C"/>
    <w:rsid w:val="007E033F"/>
    <w:rsid w:val="007E101C"/>
    <w:rsid w:val="007E3358"/>
    <w:rsid w:val="007E4182"/>
    <w:rsid w:val="007E671A"/>
    <w:rsid w:val="007F13A4"/>
    <w:rsid w:val="007F1CF7"/>
    <w:rsid w:val="007F3D60"/>
    <w:rsid w:val="007F3F9E"/>
    <w:rsid w:val="007F4046"/>
    <w:rsid w:val="007F45CE"/>
    <w:rsid w:val="007F4696"/>
    <w:rsid w:val="007F75EC"/>
    <w:rsid w:val="00801DB8"/>
    <w:rsid w:val="0080248F"/>
    <w:rsid w:val="008064AD"/>
    <w:rsid w:val="00811028"/>
    <w:rsid w:val="00811C6F"/>
    <w:rsid w:val="008153B0"/>
    <w:rsid w:val="0081572E"/>
    <w:rsid w:val="00817217"/>
    <w:rsid w:val="008229E4"/>
    <w:rsid w:val="008229EE"/>
    <w:rsid w:val="00823F9B"/>
    <w:rsid w:val="00826448"/>
    <w:rsid w:val="00827142"/>
    <w:rsid w:val="008275DE"/>
    <w:rsid w:val="00827C7D"/>
    <w:rsid w:val="0083127E"/>
    <w:rsid w:val="00833A49"/>
    <w:rsid w:val="0083454F"/>
    <w:rsid w:val="00834BAD"/>
    <w:rsid w:val="00834E63"/>
    <w:rsid w:val="008409A8"/>
    <w:rsid w:val="008425E4"/>
    <w:rsid w:val="0084284E"/>
    <w:rsid w:val="00842C88"/>
    <w:rsid w:val="0084313F"/>
    <w:rsid w:val="00843B75"/>
    <w:rsid w:val="00845001"/>
    <w:rsid w:val="00856386"/>
    <w:rsid w:val="008566E0"/>
    <w:rsid w:val="0086074F"/>
    <w:rsid w:val="008621E1"/>
    <w:rsid w:val="008648B3"/>
    <w:rsid w:val="0086523E"/>
    <w:rsid w:val="008661B7"/>
    <w:rsid w:val="00874880"/>
    <w:rsid w:val="008760EF"/>
    <w:rsid w:val="00876FD5"/>
    <w:rsid w:val="008817BA"/>
    <w:rsid w:val="00882549"/>
    <w:rsid w:val="00882C08"/>
    <w:rsid w:val="00882D04"/>
    <w:rsid w:val="008840FA"/>
    <w:rsid w:val="00884F37"/>
    <w:rsid w:val="00886ABE"/>
    <w:rsid w:val="00887661"/>
    <w:rsid w:val="00887990"/>
    <w:rsid w:val="008901AF"/>
    <w:rsid w:val="008911C5"/>
    <w:rsid w:val="00892614"/>
    <w:rsid w:val="0089305E"/>
    <w:rsid w:val="008952F7"/>
    <w:rsid w:val="008A1259"/>
    <w:rsid w:val="008A422D"/>
    <w:rsid w:val="008A503E"/>
    <w:rsid w:val="008A68A4"/>
    <w:rsid w:val="008B07D2"/>
    <w:rsid w:val="008B18EB"/>
    <w:rsid w:val="008B5DB1"/>
    <w:rsid w:val="008B5FBD"/>
    <w:rsid w:val="008B71C3"/>
    <w:rsid w:val="008B76BC"/>
    <w:rsid w:val="008B774C"/>
    <w:rsid w:val="008B7B2E"/>
    <w:rsid w:val="008B7B54"/>
    <w:rsid w:val="008B7CA2"/>
    <w:rsid w:val="008B7ECE"/>
    <w:rsid w:val="008C0208"/>
    <w:rsid w:val="008C370C"/>
    <w:rsid w:val="008C3892"/>
    <w:rsid w:val="008C70DD"/>
    <w:rsid w:val="008C73C9"/>
    <w:rsid w:val="008C797D"/>
    <w:rsid w:val="008D1C15"/>
    <w:rsid w:val="008E0A12"/>
    <w:rsid w:val="008E1919"/>
    <w:rsid w:val="008E1B8C"/>
    <w:rsid w:val="008E54A3"/>
    <w:rsid w:val="008E68DA"/>
    <w:rsid w:val="008F1104"/>
    <w:rsid w:val="008F1983"/>
    <w:rsid w:val="008F227F"/>
    <w:rsid w:val="008F2577"/>
    <w:rsid w:val="008F66CC"/>
    <w:rsid w:val="008F68BC"/>
    <w:rsid w:val="008F6991"/>
    <w:rsid w:val="008F7609"/>
    <w:rsid w:val="008F7910"/>
    <w:rsid w:val="00902454"/>
    <w:rsid w:val="00903AD5"/>
    <w:rsid w:val="0090670A"/>
    <w:rsid w:val="00907BA2"/>
    <w:rsid w:val="0091054E"/>
    <w:rsid w:val="00910582"/>
    <w:rsid w:val="00910C59"/>
    <w:rsid w:val="00911FBE"/>
    <w:rsid w:val="00912218"/>
    <w:rsid w:val="00912C6E"/>
    <w:rsid w:val="00914BBE"/>
    <w:rsid w:val="00914F03"/>
    <w:rsid w:val="0091714C"/>
    <w:rsid w:val="009212E1"/>
    <w:rsid w:val="00923304"/>
    <w:rsid w:val="009278AC"/>
    <w:rsid w:val="00931924"/>
    <w:rsid w:val="0093233A"/>
    <w:rsid w:val="009330FF"/>
    <w:rsid w:val="00936104"/>
    <w:rsid w:val="00940942"/>
    <w:rsid w:val="00941C78"/>
    <w:rsid w:val="0094237A"/>
    <w:rsid w:val="00944E83"/>
    <w:rsid w:val="0094727A"/>
    <w:rsid w:val="009472E1"/>
    <w:rsid w:val="00950760"/>
    <w:rsid w:val="00951CFD"/>
    <w:rsid w:val="009530DD"/>
    <w:rsid w:val="00954A2A"/>
    <w:rsid w:val="00954B38"/>
    <w:rsid w:val="00956043"/>
    <w:rsid w:val="00957121"/>
    <w:rsid w:val="009578E0"/>
    <w:rsid w:val="0096181D"/>
    <w:rsid w:val="00962F60"/>
    <w:rsid w:val="00964BF2"/>
    <w:rsid w:val="00966CD4"/>
    <w:rsid w:val="009736F4"/>
    <w:rsid w:val="00975372"/>
    <w:rsid w:val="0097686A"/>
    <w:rsid w:val="00977DE8"/>
    <w:rsid w:val="00981059"/>
    <w:rsid w:val="00982481"/>
    <w:rsid w:val="0098313E"/>
    <w:rsid w:val="00985F82"/>
    <w:rsid w:val="00986621"/>
    <w:rsid w:val="00987031"/>
    <w:rsid w:val="0098705C"/>
    <w:rsid w:val="009913E3"/>
    <w:rsid w:val="00991AA3"/>
    <w:rsid w:val="00991DE9"/>
    <w:rsid w:val="00994A8B"/>
    <w:rsid w:val="00996EAF"/>
    <w:rsid w:val="00997249"/>
    <w:rsid w:val="00997C30"/>
    <w:rsid w:val="009A02E0"/>
    <w:rsid w:val="009A1205"/>
    <w:rsid w:val="009A2208"/>
    <w:rsid w:val="009A34F7"/>
    <w:rsid w:val="009A358E"/>
    <w:rsid w:val="009A3D58"/>
    <w:rsid w:val="009A4AF5"/>
    <w:rsid w:val="009A5B81"/>
    <w:rsid w:val="009A6519"/>
    <w:rsid w:val="009B3D13"/>
    <w:rsid w:val="009B4AD4"/>
    <w:rsid w:val="009B6B89"/>
    <w:rsid w:val="009C3793"/>
    <w:rsid w:val="009C3F44"/>
    <w:rsid w:val="009C41FC"/>
    <w:rsid w:val="009C55F5"/>
    <w:rsid w:val="009D1BF2"/>
    <w:rsid w:val="009D26FB"/>
    <w:rsid w:val="009D4660"/>
    <w:rsid w:val="009D7C63"/>
    <w:rsid w:val="009D7E46"/>
    <w:rsid w:val="009E0049"/>
    <w:rsid w:val="009E0B89"/>
    <w:rsid w:val="009E11EB"/>
    <w:rsid w:val="009E1F67"/>
    <w:rsid w:val="009E3007"/>
    <w:rsid w:val="009E6AD7"/>
    <w:rsid w:val="009E6BED"/>
    <w:rsid w:val="009F09F7"/>
    <w:rsid w:val="009F2FF8"/>
    <w:rsid w:val="009F32A0"/>
    <w:rsid w:val="009F5075"/>
    <w:rsid w:val="009F78EA"/>
    <w:rsid w:val="00A013F3"/>
    <w:rsid w:val="00A01C55"/>
    <w:rsid w:val="00A02FBB"/>
    <w:rsid w:val="00A04C81"/>
    <w:rsid w:val="00A06864"/>
    <w:rsid w:val="00A06BB6"/>
    <w:rsid w:val="00A109F3"/>
    <w:rsid w:val="00A12D4F"/>
    <w:rsid w:val="00A1306D"/>
    <w:rsid w:val="00A14322"/>
    <w:rsid w:val="00A16B02"/>
    <w:rsid w:val="00A17F28"/>
    <w:rsid w:val="00A208F7"/>
    <w:rsid w:val="00A2114A"/>
    <w:rsid w:val="00A26578"/>
    <w:rsid w:val="00A41932"/>
    <w:rsid w:val="00A42617"/>
    <w:rsid w:val="00A444ED"/>
    <w:rsid w:val="00A44F7A"/>
    <w:rsid w:val="00A4577F"/>
    <w:rsid w:val="00A458CC"/>
    <w:rsid w:val="00A4756C"/>
    <w:rsid w:val="00A47BD5"/>
    <w:rsid w:val="00A47EA4"/>
    <w:rsid w:val="00A50363"/>
    <w:rsid w:val="00A530C1"/>
    <w:rsid w:val="00A543CD"/>
    <w:rsid w:val="00A54BEE"/>
    <w:rsid w:val="00A54E53"/>
    <w:rsid w:val="00A55054"/>
    <w:rsid w:val="00A606A4"/>
    <w:rsid w:val="00A6185B"/>
    <w:rsid w:val="00A6382A"/>
    <w:rsid w:val="00A639E4"/>
    <w:rsid w:val="00A63CE6"/>
    <w:rsid w:val="00A6673A"/>
    <w:rsid w:val="00A66E88"/>
    <w:rsid w:val="00A67658"/>
    <w:rsid w:val="00A76224"/>
    <w:rsid w:val="00A763E7"/>
    <w:rsid w:val="00A76921"/>
    <w:rsid w:val="00A76F18"/>
    <w:rsid w:val="00A76F9A"/>
    <w:rsid w:val="00A7702F"/>
    <w:rsid w:val="00A80CDA"/>
    <w:rsid w:val="00A86F26"/>
    <w:rsid w:val="00A902A2"/>
    <w:rsid w:val="00A91D2C"/>
    <w:rsid w:val="00A92B59"/>
    <w:rsid w:val="00A94321"/>
    <w:rsid w:val="00A958F7"/>
    <w:rsid w:val="00A95BA1"/>
    <w:rsid w:val="00A95EAF"/>
    <w:rsid w:val="00A96728"/>
    <w:rsid w:val="00A96A3D"/>
    <w:rsid w:val="00A971A4"/>
    <w:rsid w:val="00A97C91"/>
    <w:rsid w:val="00AA0DB8"/>
    <w:rsid w:val="00AA29FF"/>
    <w:rsid w:val="00AA2A6F"/>
    <w:rsid w:val="00AA4410"/>
    <w:rsid w:val="00AA5CBF"/>
    <w:rsid w:val="00AA6154"/>
    <w:rsid w:val="00AA6F96"/>
    <w:rsid w:val="00AA7C18"/>
    <w:rsid w:val="00AB214A"/>
    <w:rsid w:val="00AB3727"/>
    <w:rsid w:val="00AB3EEC"/>
    <w:rsid w:val="00AB47EF"/>
    <w:rsid w:val="00AC2C2B"/>
    <w:rsid w:val="00AC3260"/>
    <w:rsid w:val="00AC6798"/>
    <w:rsid w:val="00AC7084"/>
    <w:rsid w:val="00AC7A34"/>
    <w:rsid w:val="00AC7CDB"/>
    <w:rsid w:val="00AD03D8"/>
    <w:rsid w:val="00AD1BEE"/>
    <w:rsid w:val="00AD28A2"/>
    <w:rsid w:val="00AD4CAF"/>
    <w:rsid w:val="00AD57D4"/>
    <w:rsid w:val="00AD6111"/>
    <w:rsid w:val="00AD70E8"/>
    <w:rsid w:val="00AE6A6F"/>
    <w:rsid w:val="00AE7CE5"/>
    <w:rsid w:val="00AF17A9"/>
    <w:rsid w:val="00AF184C"/>
    <w:rsid w:val="00AF30AC"/>
    <w:rsid w:val="00AF313C"/>
    <w:rsid w:val="00AF455D"/>
    <w:rsid w:val="00AF6F6B"/>
    <w:rsid w:val="00AF724B"/>
    <w:rsid w:val="00B02B2F"/>
    <w:rsid w:val="00B033DF"/>
    <w:rsid w:val="00B04786"/>
    <w:rsid w:val="00B06480"/>
    <w:rsid w:val="00B06E69"/>
    <w:rsid w:val="00B07FF7"/>
    <w:rsid w:val="00B1014E"/>
    <w:rsid w:val="00B110E3"/>
    <w:rsid w:val="00B1184A"/>
    <w:rsid w:val="00B11B82"/>
    <w:rsid w:val="00B11CBC"/>
    <w:rsid w:val="00B12946"/>
    <w:rsid w:val="00B12A3D"/>
    <w:rsid w:val="00B137E0"/>
    <w:rsid w:val="00B138FB"/>
    <w:rsid w:val="00B13F86"/>
    <w:rsid w:val="00B13FCF"/>
    <w:rsid w:val="00B1506F"/>
    <w:rsid w:val="00B15D0C"/>
    <w:rsid w:val="00B20796"/>
    <w:rsid w:val="00B21C8C"/>
    <w:rsid w:val="00B229D6"/>
    <w:rsid w:val="00B23F68"/>
    <w:rsid w:val="00B27907"/>
    <w:rsid w:val="00B27E05"/>
    <w:rsid w:val="00B32149"/>
    <w:rsid w:val="00B41C5A"/>
    <w:rsid w:val="00B42F12"/>
    <w:rsid w:val="00B44FFE"/>
    <w:rsid w:val="00B4788A"/>
    <w:rsid w:val="00B47BFE"/>
    <w:rsid w:val="00B514C4"/>
    <w:rsid w:val="00B5416D"/>
    <w:rsid w:val="00B551C0"/>
    <w:rsid w:val="00B55435"/>
    <w:rsid w:val="00B56DF4"/>
    <w:rsid w:val="00B56DF9"/>
    <w:rsid w:val="00B57424"/>
    <w:rsid w:val="00B57C5E"/>
    <w:rsid w:val="00B60B05"/>
    <w:rsid w:val="00B616AC"/>
    <w:rsid w:val="00B63467"/>
    <w:rsid w:val="00B63D87"/>
    <w:rsid w:val="00B642DE"/>
    <w:rsid w:val="00B642FA"/>
    <w:rsid w:val="00B65CA0"/>
    <w:rsid w:val="00B70D4E"/>
    <w:rsid w:val="00B71056"/>
    <w:rsid w:val="00B72B2A"/>
    <w:rsid w:val="00B7302D"/>
    <w:rsid w:val="00B74078"/>
    <w:rsid w:val="00B74FA7"/>
    <w:rsid w:val="00B76641"/>
    <w:rsid w:val="00B778DC"/>
    <w:rsid w:val="00B805DE"/>
    <w:rsid w:val="00B808D6"/>
    <w:rsid w:val="00B818CC"/>
    <w:rsid w:val="00B827BD"/>
    <w:rsid w:val="00B83593"/>
    <w:rsid w:val="00B8547A"/>
    <w:rsid w:val="00B87441"/>
    <w:rsid w:val="00B9073C"/>
    <w:rsid w:val="00B90FB1"/>
    <w:rsid w:val="00B9102F"/>
    <w:rsid w:val="00B94849"/>
    <w:rsid w:val="00B95798"/>
    <w:rsid w:val="00B959D6"/>
    <w:rsid w:val="00B95F44"/>
    <w:rsid w:val="00BA0384"/>
    <w:rsid w:val="00BA0A68"/>
    <w:rsid w:val="00BA4B31"/>
    <w:rsid w:val="00BA4BBB"/>
    <w:rsid w:val="00BA5B49"/>
    <w:rsid w:val="00BA5F3F"/>
    <w:rsid w:val="00BA600D"/>
    <w:rsid w:val="00BA645A"/>
    <w:rsid w:val="00BB18EF"/>
    <w:rsid w:val="00BB2DFE"/>
    <w:rsid w:val="00BB3B2F"/>
    <w:rsid w:val="00BB59EB"/>
    <w:rsid w:val="00BC156A"/>
    <w:rsid w:val="00BC1B62"/>
    <w:rsid w:val="00BC37B2"/>
    <w:rsid w:val="00BC3925"/>
    <w:rsid w:val="00BC3BD7"/>
    <w:rsid w:val="00BC5E6A"/>
    <w:rsid w:val="00BC5F93"/>
    <w:rsid w:val="00BC721B"/>
    <w:rsid w:val="00BD0096"/>
    <w:rsid w:val="00BD00F0"/>
    <w:rsid w:val="00BD0255"/>
    <w:rsid w:val="00BD063C"/>
    <w:rsid w:val="00BD29AB"/>
    <w:rsid w:val="00BD4B4C"/>
    <w:rsid w:val="00BD6215"/>
    <w:rsid w:val="00BE1883"/>
    <w:rsid w:val="00BE1B2A"/>
    <w:rsid w:val="00BE2F32"/>
    <w:rsid w:val="00BE32F6"/>
    <w:rsid w:val="00BE3C39"/>
    <w:rsid w:val="00BE3F64"/>
    <w:rsid w:val="00BE4765"/>
    <w:rsid w:val="00BE491A"/>
    <w:rsid w:val="00BE4A12"/>
    <w:rsid w:val="00BE58BC"/>
    <w:rsid w:val="00BE610F"/>
    <w:rsid w:val="00BE6608"/>
    <w:rsid w:val="00BF027E"/>
    <w:rsid w:val="00BF1353"/>
    <w:rsid w:val="00BF18FE"/>
    <w:rsid w:val="00BF19D7"/>
    <w:rsid w:val="00BF269F"/>
    <w:rsid w:val="00BF4F03"/>
    <w:rsid w:val="00BF5522"/>
    <w:rsid w:val="00BF58DA"/>
    <w:rsid w:val="00C01BBA"/>
    <w:rsid w:val="00C02E74"/>
    <w:rsid w:val="00C0492F"/>
    <w:rsid w:val="00C0493C"/>
    <w:rsid w:val="00C066BE"/>
    <w:rsid w:val="00C06769"/>
    <w:rsid w:val="00C07417"/>
    <w:rsid w:val="00C07B75"/>
    <w:rsid w:val="00C1154E"/>
    <w:rsid w:val="00C11F16"/>
    <w:rsid w:val="00C133A0"/>
    <w:rsid w:val="00C15055"/>
    <w:rsid w:val="00C15568"/>
    <w:rsid w:val="00C16716"/>
    <w:rsid w:val="00C1691D"/>
    <w:rsid w:val="00C22E15"/>
    <w:rsid w:val="00C22EDC"/>
    <w:rsid w:val="00C233FD"/>
    <w:rsid w:val="00C24E7E"/>
    <w:rsid w:val="00C26FDD"/>
    <w:rsid w:val="00C319DC"/>
    <w:rsid w:val="00C3465F"/>
    <w:rsid w:val="00C351B3"/>
    <w:rsid w:val="00C36757"/>
    <w:rsid w:val="00C36A1F"/>
    <w:rsid w:val="00C42560"/>
    <w:rsid w:val="00C43879"/>
    <w:rsid w:val="00C448BF"/>
    <w:rsid w:val="00C450BF"/>
    <w:rsid w:val="00C4606C"/>
    <w:rsid w:val="00C468EC"/>
    <w:rsid w:val="00C46951"/>
    <w:rsid w:val="00C475F7"/>
    <w:rsid w:val="00C5183A"/>
    <w:rsid w:val="00C52158"/>
    <w:rsid w:val="00C52168"/>
    <w:rsid w:val="00C52B87"/>
    <w:rsid w:val="00C53124"/>
    <w:rsid w:val="00C540BB"/>
    <w:rsid w:val="00C5558A"/>
    <w:rsid w:val="00C555E2"/>
    <w:rsid w:val="00C56A72"/>
    <w:rsid w:val="00C5765A"/>
    <w:rsid w:val="00C60D1A"/>
    <w:rsid w:val="00C61D5B"/>
    <w:rsid w:val="00C644F8"/>
    <w:rsid w:val="00C648BA"/>
    <w:rsid w:val="00C659CB"/>
    <w:rsid w:val="00C7169F"/>
    <w:rsid w:val="00C71FE7"/>
    <w:rsid w:val="00C75B67"/>
    <w:rsid w:val="00C80165"/>
    <w:rsid w:val="00C804D1"/>
    <w:rsid w:val="00C810D1"/>
    <w:rsid w:val="00C81166"/>
    <w:rsid w:val="00C825C6"/>
    <w:rsid w:val="00C82CAC"/>
    <w:rsid w:val="00C87008"/>
    <w:rsid w:val="00C8746E"/>
    <w:rsid w:val="00C87BDA"/>
    <w:rsid w:val="00C87C9C"/>
    <w:rsid w:val="00C90BB1"/>
    <w:rsid w:val="00C91AA0"/>
    <w:rsid w:val="00C91F45"/>
    <w:rsid w:val="00C92A20"/>
    <w:rsid w:val="00CA02AA"/>
    <w:rsid w:val="00CA0DBF"/>
    <w:rsid w:val="00CA1021"/>
    <w:rsid w:val="00CA1B64"/>
    <w:rsid w:val="00CA3B12"/>
    <w:rsid w:val="00CA3B2C"/>
    <w:rsid w:val="00CA417A"/>
    <w:rsid w:val="00CA55C1"/>
    <w:rsid w:val="00CA6235"/>
    <w:rsid w:val="00CA69AC"/>
    <w:rsid w:val="00CB2CEB"/>
    <w:rsid w:val="00CB3058"/>
    <w:rsid w:val="00CC0DC4"/>
    <w:rsid w:val="00CC3743"/>
    <w:rsid w:val="00CC531A"/>
    <w:rsid w:val="00CC557C"/>
    <w:rsid w:val="00CD0832"/>
    <w:rsid w:val="00CD0D29"/>
    <w:rsid w:val="00CD0F7E"/>
    <w:rsid w:val="00CD0FB2"/>
    <w:rsid w:val="00CD16A9"/>
    <w:rsid w:val="00CD17C3"/>
    <w:rsid w:val="00CD29EB"/>
    <w:rsid w:val="00CE0582"/>
    <w:rsid w:val="00CE0E25"/>
    <w:rsid w:val="00CE2B7C"/>
    <w:rsid w:val="00CE5ADD"/>
    <w:rsid w:val="00CE5E11"/>
    <w:rsid w:val="00CE61B5"/>
    <w:rsid w:val="00CE7C10"/>
    <w:rsid w:val="00CF14E1"/>
    <w:rsid w:val="00CF1885"/>
    <w:rsid w:val="00CF3120"/>
    <w:rsid w:val="00CF3399"/>
    <w:rsid w:val="00CF448E"/>
    <w:rsid w:val="00CF4A69"/>
    <w:rsid w:val="00CF5955"/>
    <w:rsid w:val="00CF6A70"/>
    <w:rsid w:val="00D0002C"/>
    <w:rsid w:val="00D00568"/>
    <w:rsid w:val="00D013EE"/>
    <w:rsid w:val="00D02288"/>
    <w:rsid w:val="00D02DA5"/>
    <w:rsid w:val="00D0351B"/>
    <w:rsid w:val="00D03D4C"/>
    <w:rsid w:val="00D03DEB"/>
    <w:rsid w:val="00D041E0"/>
    <w:rsid w:val="00D042E1"/>
    <w:rsid w:val="00D0549B"/>
    <w:rsid w:val="00D05714"/>
    <w:rsid w:val="00D06446"/>
    <w:rsid w:val="00D07B3B"/>
    <w:rsid w:val="00D10F5C"/>
    <w:rsid w:val="00D12EE3"/>
    <w:rsid w:val="00D13BA0"/>
    <w:rsid w:val="00D1449A"/>
    <w:rsid w:val="00D15746"/>
    <w:rsid w:val="00D15836"/>
    <w:rsid w:val="00D15B73"/>
    <w:rsid w:val="00D169F2"/>
    <w:rsid w:val="00D20572"/>
    <w:rsid w:val="00D2209B"/>
    <w:rsid w:val="00D27062"/>
    <w:rsid w:val="00D274B2"/>
    <w:rsid w:val="00D27751"/>
    <w:rsid w:val="00D300CD"/>
    <w:rsid w:val="00D30996"/>
    <w:rsid w:val="00D33028"/>
    <w:rsid w:val="00D33BBC"/>
    <w:rsid w:val="00D351BE"/>
    <w:rsid w:val="00D366E5"/>
    <w:rsid w:val="00D40AD5"/>
    <w:rsid w:val="00D4121B"/>
    <w:rsid w:val="00D419B4"/>
    <w:rsid w:val="00D4215E"/>
    <w:rsid w:val="00D422FB"/>
    <w:rsid w:val="00D43BBC"/>
    <w:rsid w:val="00D44E69"/>
    <w:rsid w:val="00D46A3E"/>
    <w:rsid w:val="00D46D57"/>
    <w:rsid w:val="00D47756"/>
    <w:rsid w:val="00D52B86"/>
    <w:rsid w:val="00D55B5D"/>
    <w:rsid w:val="00D56A39"/>
    <w:rsid w:val="00D575B7"/>
    <w:rsid w:val="00D615E6"/>
    <w:rsid w:val="00D631BE"/>
    <w:rsid w:val="00D6443A"/>
    <w:rsid w:val="00D64AFF"/>
    <w:rsid w:val="00D65B6C"/>
    <w:rsid w:val="00D65D8D"/>
    <w:rsid w:val="00D66489"/>
    <w:rsid w:val="00D66E42"/>
    <w:rsid w:val="00D672E0"/>
    <w:rsid w:val="00D67746"/>
    <w:rsid w:val="00D67835"/>
    <w:rsid w:val="00D67A48"/>
    <w:rsid w:val="00D717D4"/>
    <w:rsid w:val="00D74CBE"/>
    <w:rsid w:val="00D75FA3"/>
    <w:rsid w:val="00D80355"/>
    <w:rsid w:val="00D84C5C"/>
    <w:rsid w:val="00D857F3"/>
    <w:rsid w:val="00D9006C"/>
    <w:rsid w:val="00D916C8"/>
    <w:rsid w:val="00D918A7"/>
    <w:rsid w:val="00D92197"/>
    <w:rsid w:val="00D960D0"/>
    <w:rsid w:val="00D9672A"/>
    <w:rsid w:val="00D96E01"/>
    <w:rsid w:val="00DA1336"/>
    <w:rsid w:val="00DA374B"/>
    <w:rsid w:val="00DA5279"/>
    <w:rsid w:val="00DA6DC1"/>
    <w:rsid w:val="00DA78E7"/>
    <w:rsid w:val="00DB0BF5"/>
    <w:rsid w:val="00DB3F5F"/>
    <w:rsid w:val="00DB7A1B"/>
    <w:rsid w:val="00DC26C7"/>
    <w:rsid w:val="00DC2940"/>
    <w:rsid w:val="00DC3450"/>
    <w:rsid w:val="00DC361E"/>
    <w:rsid w:val="00DC4A7B"/>
    <w:rsid w:val="00DC4FC6"/>
    <w:rsid w:val="00DC7505"/>
    <w:rsid w:val="00DD1076"/>
    <w:rsid w:val="00DD1A31"/>
    <w:rsid w:val="00DD31B0"/>
    <w:rsid w:val="00DD4483"/>
    <w:rsid w:val="00DD4CCB"/>
    <w:rsid w:val="00DD5C49"/>
    <w:rsid w:val="00DE1916"/>
    <w:rsid w:val="00DE329D"/>
    <w:rsid w:val="00DE5434"/>
    <w:rsid w:val="00DE76C8"/>
    <w:rsid w:val="00DF05DD"/>
    <w:rsid w:val="00DF06EE"/>
    <w:rsid w:val="00DF0E60"/>
    <w:rsid w:val="00DF16F1"/>
    <w:rsid w:val="00DF18D5"/>
    <w:rsid w:val="00DF2CA3"/>
    <w:rsid w:val="00DF4553"/>
    <w:rsid w:val="00DF52A8"/>
    <w:rsid w:val="00DF6BEC"/>
    <w:rsid w:val="00E00CF7"/>
    <w:rsid w:val="00E01493"/>
    <w:rsid w:val="00E01935"/>
    <w:rsid w:val="00E0337E"/>
    <w:rsid w:val="00E03929"/>
    <w:rsid w:val="00E03A97"/>
    <w:rsid w:val="00E06B77"/>
    <w:rsid w:val="00E06C07"/>
    <w:rsid w:val="00E107D1"/>
    <w:rsid w:val="00E118FB"/>
    <w:rsid w:val="00E11F5F"/>
    <w:rsid w:val="00E121E6"/>
    <w:rsid w:val="00E14353"/>
    <w:rsid w:val="00E167EA"/>
    <w:rsid w:val="00E16CEC"/>
    <w:rsid w:val="00E21F08"/>
    <w:rsid w:val="00E22203"/>
    <w:rsid w:val="00E25BD5"/>
    <w:rsid w:val="00E26119"/>
    <w:rsid w:val="00E32F6A"/>
    <w:rsid w:val="00E34B6F"/>
    <w:rsid w:val="00E36D52"/>
    <w:rsid w:val="00E40C80"/>
    <w:rsid w:val="00E42094"/>
    <w:rsid w:val="00E42882"/>
    <w:rsid w:val="00E50CD6"/>
    <w:rsid w:val="00E5304B"/>
    <w:rsid w:val="00E607E6"/>
    <w:rsid w:val="00E644F0"/>
    <w:rsid w:val="00E65717"/>
    <w:rsid w:val="00E65F02"/>
    <w:rsid w:val="00E67766"/>
    <w:rsid w:val="00E679C0"/>
    <w:rsid w:val="00E706D5"/>
    <w:rsid w:val="00E73DCC"/>
    <w:rsid w:val="00E750AE"/>
    <w:rsid w:val="00E750BA"/>
    <w:rsid w:val="00E75305"/>
    <w:rsid w:val="00E75F85"/>
    <w:rsid w:val="00E764BA"/>
    <w:rsid w:val="00E80289"/>
    <w:rsid w:val="00E80836"/>
    <w:rsid w:val="00E813F5"/>
    <w:rsid w:val="00E8560B"/>
    <w:rsid w:val="00E86238"/>
    <w:rsid w:val="00E86A43"/>
    <w:rsid w:val="00E875C4"/>
    <w:rsid w:val="00E9050E"/>
    <w:rsid w:val="00E9067C"/>
    <w:rsid w:val="00E93A63"/>
    <w:rsid w:val="00E948EB"/>
    <w:rsid w:val="00E95F68"/>
    <w:rsid w:val="00E966E8"/>
    <w:rsid w:val="00E97883"/>
    <w:rsid w:val="00E97E4E"/>
    <w:rsid w:val="00EA0666"/>
    <w:rsid w:val="00EA2723"/>
    <w:rsid w:val="00EA3062"/>
    <w:rsid w:val="00EA41B2"/>
    <w:rsid w:val="00EA4382"/>
    <w:rsid w:val="00EA5833"/>
    <w:rsid w:val="00EA6D81"/>
    <w:rsid w:val="00EA7614"/>
    <w:rsid w:val="00EB0145"/>
    <w:rsid w:val="00EB214A"/>
    <w:rsid w:val="00EB3143"/>
    <w:rsid w:val="00EB465C"/>
    <w:rsid w:val="00EB4A04"/>
    <w:rsid w:val="00EB7075"/>
    <w:rsid w:val="00EC0D2F"/>
    <w:rsid w:val="00EC1600"/>
    <w:rsid w:val="00EC4569"/>
    <w:rsid w:val="00EC6440"/>
    <w:rsid w:val="00ED0A68"/>
    <w:rsid w:val="00ED1641"/>
    <w:rsid w:val="00ED1929"/>
    <w:rsid w:val="00ED371E"/>
    <w:rsid w:val="00ED38B2"/>
    <w:rsid w:val="00ED6287"/>
    <w:rsid w:val="00ED7424"/>
    <w:rsid w:val="00EE0968"/>
    <w:rsid w:val="00EE0E61"/>
    <w:rsid w:val="00EE45E7"/>
    <w:rsid w:val="00EE4C3A"/>
    <w:rsid w:val="00EE5829"/>
    <w:rsid w:val="00EE77EF"/>
    <w:rsid w:val="00EF08FA"/>
    <w:rsid w:val="00EF3376"/>
    <w:rsid w:val="00EF6F1B"/>
    <w:rsid w:val="00EF7296"/>
    <w:rsid w:val="00EF7EE4"/>
    <w:rsid w:val="00F005F4"/>
    <w:rsid w:val="00F00D7D"/>
    <w:rsid w:val="00F02B41"/>
    <w:rsid w:val="00F04144"/>
    <w:rsid w:val="00F04D2A"/>
    <w:rsid w:val="00F0590E"/>
    <w:rsid w:val="00F0629A"/>
    <w:rsid w:val="00F07274"/>
    <w:rsid w:val="00F1068C"/>
    <w:rsid w:val="00F10DDE"/>
    <w:rsid w:val="00F118CC"/>
    <w:rsid w:val="00F14024"/>
    <w:rsid w:val="00F156E8"/>
    <w:rsid w:val="00F1649C"/>
    <w:rsid w:val="00F17223"/>
    <w:rsid w:val="00F22CFE"/>
    <w:rsid w:val="00F23ABF"/>
    <w:rsid w:val="00F23D66"/>
    <w:rsid w:val="00F24873"/>
    <w:rsid w:val="00F27CD3"/>
    <w:rsid w:val="00F30062"/>
    <w:rsid w:val="00F31C2A"/>
    <w:rsid w:val="00F31E48"/>
    <w:rsid w:val="00F3263C"/>
    <w:rsid w:val="00F33E05"/>
    <w:rsid w:val="00F34F9A"/>
    <w:rsid w:val="00F37212"/>
    <w:rsid w:val="00F379E7"/>
    <w:rsid w:val="00F41E88"/>
    <w:rsid w:val="00F44AB5"/>
    <w:rsid w:val="00F51260"/>
    <w:rsid w:val="00F5465A"/>
    <w:rsid w:val="00F54B7D"/>
    <w:rsid w:val="00F618B2"/>
    <w:rsid w:val="00F61F08"/>
    <w:rsid w:val="00F6268A"/>
    <w:rsid w:val="00F6292D"/>
    <w:rsid w:val="00F631CA"/>
    <w:rsid w:val="00F6485E"/>
    <w:rsid w:val="00F64D14"/>
    <w:rsid w:val="00F64DF0"/>
    <w:rsid w:val="00F70681"/>
    <w:rsid w:val="00F744DE"/>
    <w:rsid w:val="00F768BE"/>
    <w:rsid w:val="00F76FB0"/>
    <w:rsid w:val="00F77DCC"/>
    <w:rsid w:val="00F80EE4"/>
    <w:rsid w:val="00F8176F"/>
    <w:rsid w:val="00F81F75"/>
    <w:rsid w:val="00F821AA"/>
    <w:rsid w:val="00F82771"/>
    <w:rsid w:val="00F827CE"/>
    <w:rsid w:val="00F831A9"/>
    <w:rsid w:val="00F83776"/>
    <w:rsid w:val="00F843AD"/>
    <w:rsid w:val="00F84453"/>
    <w:rsid w:val="00F84A27"/>
    <w:rsid w:val="00F84D8B"/>
    <w:rsid w:val="00F85039"/>
    <w:rsid w:val="00F85053"/>
    <w:rsid w:val="00F87151"/>
    <w:rsid w:val="00F87953"/>
    <w:rsid w:val="00F920ED"/>
    <w:rsid w:val="00F92758"/>
    <w:rsid w:val="00F935F6"/>
    <w:rsid w:val="00F93CE7"/>
    <w:rsid w:val="00F94E1A"/>
    <w:rsid w:val="00F95DA7"/>
    <w:rsid w:val="00F95F5B"/>
    <w:rsid w:val="00F9622C"/>
    <w:rsid w:val="00F967F6"/>
    <w:rsid w:val="00F96E4F"/>
    <w:rsid w:val="00F975EA"/>
    <w:rsid w:val="00FA0158"/>
    <w:rsid w:val="00FA2D18"/>
    <w:rsid w:val="00FA5E13"/>
    <w:rsid w:val="00FA7411"/>
    <w:rsid w:val="00FA7B71"/>
    <w:rsid w:val="00FB1109"/>
    <w:rsid w:val="00FB241E"/>
    <w:rsid w:val="00FB3BDC"/>
    <w:rsid w:val="00FB5B4B"/>
    <w:rsid w:val="00FB7D90"/>
    <w:rsid w:val="00FC12E9"/>
    <w:rsid w:val="00FC4ADA"/>
    <w:rsid w:val="00FC6C0C"/>
    <w:rsid w:val="00FD0463"/>
    <w:rsid w:val="00FD20D7"/>
    <w:rsid w:val="00FD427E"/>
    <w:rsid w:val="00FD49B8"/>
    <w:rsid w:val="00FE1511"/>
    <w:rsid w:val="00FE31CB"/>
    <w:rsid w:val="00FE35E4"/>
    <w:rsid w:val="00FE39B4"/>
    <w:rsid w:val="00FE46BA"/>
    <w:rsid w:val="00FE6995"/>
    <w:rsid w:val="00FF0258"/>
    <w:rsid w:val="00FF08E6"/>
    <w:rsid w:val="00FF1116"/>
    <w:rsid w:val="00FF18F9"/>
    <w:rsid w:val="00FF2ABC"/>
    <w:rsid w:val="00FF4026"/>
    <w:rsid w:val="00FF450F"/>
    <w:rsid w:val="00FF5926"/>
    <w:rsid w:val="00FF5B73"/>
    <w:rsid w:val="00FF77E6"/>
    <w:rsid w:val="024426ED"/>
    <w:rsid w:val="024704A4"/>
    <w:rsid w:val="02736214"/>
    <w:rsid w:val="029E1120"/>
    <w:rsid w:val="02A4255A"/>
    <w:rsid w:val="02BF7641"/>
    <w:rsid w:val="02C645D6"/>
    <w:rsid w:val="02F71310"/>
    <w:rsid w:val="03251C51"/>
    <w:rsid w:val="03480801"/>
    <w:rsid w:val="034B7659"/>
    <w:rsid w:val="03D71CDD"/>
    <w:rsid w:val="03DA0347"/>
    <w:rsid w:val="03E35AEF"/>
    <w:rsid w:val="04C15D69"/>
    <w:rsid w:val="05496C7C"/>
    <w:rsid w:val="055157C4"/>
    <w:rsid w:val="05D76F4F"/>
    <w:rsid w:val="063366D5"/>
    <w:rsid w:val="066807E1"/>
    <w:rsid w:val="0678412D"/>
    <w:rsid w:val="06A32948"/>
    <w:rsid w:val="06AF0170"/>
    <w:rsid w:val="06B878E2"/>
    <w:rsid w:val="06C540DD"/>
    <w:rsid w:val="073110BC"/>
    <w:rsid w:val="074C2609"/>
    <w:rsid w:val="07C879D4"/>
    <w:rsid w:val="088F1577"/>
    <w:rsid w:val="089B0EA2"/>
    <w:rsid w:val="08C63E82"/>
    <w:rsid w:val="09550E39"/>
    <w:rsid w:val="09646368"/>
    <w:rsid w:val="0A4452ED"/>
    <w:rsid w:val="0A6C6A29"/>
    <w:rsid w:val="0A9362E2"/>
    <w:rsid w:val="0ACA3F17"/>
    <w:rsid w:val="0B187D40"/>
    <w:rsid w:val="0B9D2802"/>
    <w:rsid w:val="0BFB0EB1"/>
    <w:rsid w:val="0C0B3057"/>
    <w:rsid w:val="0C1E0367"/>
    <w:rsid w:val="0CD56D9C"/>
    <w:rsid w:val="0CEF5748"/>
    <w:rsid w:val="0D3271DD"/>
    <w:rsid w:val="0E3E08ED"/>
    <w:rsid w:val="0EEF011E"/>
    <w:rsid w:val="0F4F1C1F"/>
    <w:rsid w:val="0FCE5506"/>
    <w:rsid w:val="0FDA5A5B"/>
    <w:rsid w:val="0FE01B31"/>
    <w:rsid w:val="0FE03004"/>
    <w:rsid w:val="10551F7B"/>
    <w:rsid w:val="10D06BBC"/>
    <w:rsid w:val="11AC5CBC"/>
    <w:rsid w:val="11BB3EA6"/>
    <w:rsid w:val="11EB47DF"/>
    <w:rsid w:val="11F50C38"/>
    <w:rsid w:val="1277777B"/>
    <w:rsid w:val="12914AF3"/>
    <w:rsid w:val="12A86FD9"/>
    <w:rsid w:val="12B43CEC"/>
    <w:rsid w:val="133A72E0"/>
    <w:rsid w:val="135F0020"/>
    <w:rsid w:val="1362325E"/>
    <w:rsid w:val="13773572"/>
    <w:rsid w:val="13B417FA"/>
    <w:rsid w:val="13C27ED6"/>
    <w:rsid w:val="13D52E4E"/>
    <w:rsid w:val="14821C6B"/>
    <w:rsid w:val="150C7E24"/>
    <w:rsid w:val="154100CC"/>
    <w:rsid w:val="155D77F4"/>
    <w:rsid w:val="16F35407"/>
    <w:rsid w:val="175A65E6"/>
    <w:rsid w:val="17B94825"/>
    <w:rsid w:val="180A6017"/>
    <w:rsid w:val="182D6BD7"/>
    <w:rsid w:val="186310B7"/>
    <w:rsid w:val="18F222B5"/>
    <w:rsid w:val="1903137C"/>
    <w:rsid w:val="19BF1F92"/>
    <w:rsid w:val="1A3A7C2B"/>
    <w:rsid w:val="1A3F6F8F"/>
    <w:rsid w:val="1A9F1BB6"/>
    <w:rsid w:val="1B945E20"/>
    <w:rsid w:val="1BA11658"/>
    <w:rsid w:val="1BC83BA2"/>
    <w:rsid w:val="1BDB44B8"/>
    <w:rsid w:val="1BE209F5"/>
    <w:rsid w:val="1CCC6800"/>
    <w:rsid w:val="1CD9A08B"/>
    <w:rsid w:val="1D0057BC"/>
    <w:rsid w:val="1D6EC63F"/>
    <w:rsid w:val="1E187D6C"/>
    <w:rsid w:val="1E792AC5"/>
    <w:rsid w:val="1EA3125D"/>
    <w:rsid w:val="1EF35829"/>
    <w:rsid w:val="1F397764"/>
    <w:rsid w:val="1F520120"/>
    <w:rsid w:val="1F544799"/>
    <w:rsid w:val="1F965D15"/>
    <w:rsid w:val="1FEEF1B5"/>
    <w:rsid w:val="2054379F"/>
    <w:rsid w:val="2081060C"/>
    <w:rsid w:val="211B61D7"/>
    <w:rsid w:val="21536CB4"/>
    <w:rsid w:val="215C17DC"/>
    <w:rsid w:val="21A35A67"/>
    <w:rsid w:val="21BE7111"/>
    <w:rsid w:val="2207129C"/>
    <w:rsid w:val="223079B5"/>
    <w:rsid w:val="22517DEA"/>
    <w:rsid w:val="226A04DF"/>
    <w:rsid w:val="226B0F40"/>
    <w:rsid w:val="22A05335"/>
    <w:rsid w:val="22F80222"/>
    <w:rsid w:val="230B4E6C"/>
    <w:rsid w:val="2351190C"/>
    <w:rsid w:val="237D2B66"/>
    <w:rsid w:val="23DE4C5D"/>
    <w:rsid w:val="246627DE"/>
    <w:rsid w:val="25143FE9"/>
    <w:rsid w:val="251C0C15"/>
    <w:rsid w:val="255A52C3"/>
    <w:rsid w:val="25661204"/>
    <w:rsid w:val="25A75B2C"/>
    <w:rsid w:val="26103D3F"/>
    <w:rsid w:val="26350778"/>
    <w:rsid w:val="26640F5C"/>
    <w:rsid w:val="2685452C"/>
    <w:rsid w:val="26A53CD4"/>
    <w:rsid w:val="26C219DE"/>
    <w:rsid w:val="27352C86"/>
    <w:rsid w:val="2739112B"/>
    <w:rsid w:val="27582E99"/>
    <w:rsid w:val="279A2A09"/>
    <w:rsid w:val="27C84954"/>
    <w:rsid w:val="27CC157D"/>
    <w:rsid w:val="27D86C6A"/>
    <w:rsid w:val="27DD63F9"/>
    <w:rsid w:val="28054FC6"/>
    <w:rsid w:val="2840084A"/>
    <w:rsid w:val="288F70C9"/>
    <w:rsid w:val="28C55CF5"/>
    <w:rsid w:val="28D15475"/>
    <w:rsid w:val="290860E9"/>
    <w:rsid w:val="292D5D50"/>
    <w:rsid w:val="29B325AD"/>
    <w:rsid w:val="2A371517"/>
    <w:rsid w:val="2A4E52CD"/>
    <w:rsid w:val="2A933E96"/>
    <w:rsid w:val="2AE1132C"/>
    <w:rsid w:val="2B0224EA"/>
    <w:rsid w:val="2B2C7FEE"/>
    <w:rsid w:val="2B686BB8"/>
    <w:rsid w:val="2B730FCA"/>
    <w:rsid w:val="2B931DAE"/>
    <w:rsid w:val="2C95019E"/>
    <w:rsid w:val="2C9F617C"/>
    <w:rsid w:val="2D116920"/>
    <w:rsid w:val="2D350D8E"/>
    <w:rsid w:val="2EAA13F5"/>
    <w:rsid w:val="2EED7227"/>
    <w:rsid w:val="2EFD42DF"/>
    <w:rsid w:val="2F1F2B95"/>
    <w:rsid w:val="2F757C95"/>
    <w:rsid w:val="2F784C09"/>
    <w:rsid w:val="2FB2341A"/>
    <w:rsid w:val="3018634C"/>
    <w:rsid w:val="3083561C"/>
    <w:rsid w:val="30A73E87"/>
    <w:rsid w:val="30DB363E"/>
    <w:rsid w:val="315E25F6"/>
    <w:rsid w:val="31834B27"/>
    <w:rsid w:val="31A46E60"/>
    <w:rsid w:val="31FB5E76"/>
    <w:rsid w:val="3227565B"/>
    <w:rsid w:val="32404A72"/>
    <w:rsid w:val="325F7086"/>
    <w:rsid w:val="326E2080"/>
    <w:rsid w:val="32DF2602"/>
    <w:rsid w:val="32EB014C"/>
    <w:rsid w:val="33023AE6"/>
    <w:rsid w:val="336F2A45"/>
    <w:rsid w:val="338F1B28"/>
    <w:rsid w:val="3455766E"/>
    <w:rsid w:val="34627BBF"/>
    <w:rsid w:val="34EB4DBB"/>
    <w:rsid w:val="3506207A"/>
    <w:rsid w:val="352F17D1"/>
    <w:rsid w:val="35587065"/>
    <w:rsid w:val="357236C6"/>
    <w:rsid w:val="35857ECC"/>
    <w:rsid w:val="35B23062"/>
    <w:rsid w:val="35EB3667"/>
    <w:rsid w:val="35F46DDE"/>
    <w:rsid w:val="361F276C"/>
    <w:rsid w:val="365A5EF6"/>
    <w:rsid w:val="369D1131"/>
    <w:rsid w:val="36A67EC5"/>
    <w:rsid w:val="36CC0773"/>
    <w:rsid w:val="36DB7D95"/>
    <w:rsid w:val="371E777A"/>
    <w:rsid w:val="374D794C"/>
    <w:rsid w:val="37646E92"/>
    <w:rsid w:val="37FD3D65"/>
    <w:rsid w:val="380A0CA9"/>
    <w:rsid w:val="39227D23"/>
    <w:rsid w:val="39284B9A"/>
    <w:rsid w:val="396219F7"/>
    <w:rsid w:val="3AA73272"/>
    <w:rsid w:val="3AC15902"/>
    <w:rsid w:val="3AF6460A"/>
    <w:rsid w:val="3B21667A"/>
    <w:rsid w:val="3B2958E0"/>
    <w:rsid w:val="3B3F978C"/>
    <w:rsid w:val="3B500022"/>
    <w:rsid w:val="3B9E04FF"/>
    <w:rsid w:val="3BA7501E"/>
    <w:rsid w:val="3BE8410C"/>
    <w:rsid w:val="3BFF35A2"/>
    <w:rsid w:val="3C0437C3"/>
    <w:rsid w:val="3C142630"/>
    <w:rsid w:val="3C190CD5"/>
    <w:rsid w:val="3C2C15A2"/>
    <w:rsid w:val="3C74633A"/>
    <w:rsid w:val="3CFD36F4"/>
    <w:rsid w:val="3D597D9C"/>
    <w:rsid w:val="3E034664"/>
    <w:rsid w:val="3E122463"/>
    <w:rsid w:val="3E881EA9"/>
    <w:rsid w:val="3F4977D0"/>
    <w:rsid w:val="3F71DB27"/>
    <w:rsid w:val="3FBF5F8D"/>
    <w:rsid w:val="3FF6F899"/>
    <w:rsid w:val="3FFB4E98"/>
    <w:rsid w:val="40462EA1"/>
    <w:rsid w:val="405F2640"/>
    <w:rsid w:val="40640CFE"/>
    <w:rsid w:val="407F3B46"/>
    <w:rsid w:val="40DE35AA"/>
    <w:rsid w:val="41064701"/>
    <w:rsid w:val="414D6AB3"/>
    <w:rsid w:val="418D0CAE"/>
    <w:rsid w:val="41ED29C6"/>
    <w:rsid w:val="421F1E5A"/>
    <w:rsid w:val="424E63A0"/>
    <w:rsid w:val="43E61604"/>
    <w:rsid w:val="43F35A07"/>
    <w:rsid w:val="442126D3"/>
    <w:rsid w:val="443A495C"/>
    <w:rsid w:val="44872FFD"/>
    <w:rsid w:val="44985386"/>
    <w:rsid w:val="44BCA224"/>
    <w:rsid w:val="44FB0412"/>
    <w:rsid w:val="45030FF3"/>
    <w:rsid w:val="453E544C"/>
    <w:rsid w:val="46310C6D"/>
    <w:rsid w:val="4657458A"/>
    <w:rsid w:val="4670649A"/>
    <w:rsid w:val="4690424F"/>
    <w:rsid w:val="47157B9A"/>
    <w:rsid w:val="47294998"/>
    <w:rsid w:val="47BD49F7"/>
    <w:rsid w:val="48675964"/>
    <w:rsid w:val="486B4D03"/>
    <w:rsid w:val="48C20658"/>
    <w:rsid w:val="48FC01FE"/>
    <w:rsid w:val="493F299D"/>
    <w:rsid w:val="49B95C8E"/>
    <w:rsid w:val="49D10281"/>
    <w:rsid w:val="49F85148"/>
    <w:rsid w:val="4A3474FF"/>
    <w:rsid w:val="4A610795"/>
    <w:rsid w:val="4A7F3F84"/>
    <w:rsid w:val="4A800A29"/>
    <w:rsid w:val="4A8A26B5"/>
    <w:rsid w:val="4AB30324"/>
    <w:rsid w:val="4B2A5E00"/>
    <w:rsid w:val="4B4D5F5E"/>
    <w:rsid w:val="4BDD6A6E"/>
    <w:rsid w:val="4BE9FC8F"/>
    <w:rsid w:val="4C21450E"/>
    <w:rsid w:val="4C330FD1"/>
    <w:rsid w:val="4C9C7957"/>
    <w:rsid w:val="4D4C42E5"/>
    <w:rsid w:val="4D5E07B5"/>
    <w:rsid w:val="4DA95588"/>
    <w:rsid w:val="4E74F126"/>
    <w:rsid w:val="4E834121"/>
    <w:rsid w:val="4EAC59FF"/>
    <w:rsid w:val="4EB2030F"/>
    <w:rsid w:val="4EBB23B6"/>
    <w:rsid w:val="4ECA704A"/>
    <w:rsid w:val="4ED52C5C"/>
    <w:rsid w:val="4EDB25CB"/>
    <w:rsid w:val="4EE51425"/>
    <w:rsid w:val="4F0E16BB"/>
    <w:rsid w:val="4FA92437"/>
    <w:rsid w:val="4FC4556D"/>
    <w:rsid w:val="4FCE3284"/>
    <w:rsid w:val="50A91CE3"/>
    <w:rsid w:val="50B5338B"/>
    <w:rsid w:val="50C77B23"/>
    <w:rsid w:val="51513107"/>
    <w:rsid w:val="51613A86"/>
    <w:rsid w:val="51967B42"/>
    <w:rsid w:val="51EC39D8"/>
    <w:rsid w:val="53495F8A"/>
    <w:rsid w:val="534F0EF3"/>
    <w:rsid w:val="53615EB7"/>
    <w:rsid w:val="53647BA5"/>
    <w:rsid w:val="538918C1"/>
    <w:rsid w:val="53C20CF3"/>
    <w:rsid w:val="54046DBB"/>
    <w:rsid w:val="544E2EF5"/>
    <w:rsid w:val="549834A2"/>
    <w:rsid w:val="54AD2892"/>
    <w:rsid w:val="55400B00"/>
    <w:rsid w:val="56181D64"/>
    <w:rsid w:val="561F640F"/>
    <w:rsid w:val="562926DC"/>
    <w:rsid w:val="563870B8"/>
    <w:rsid w:val="56607C45"/>
    <w:rsid w:val="57854488"/>
    <w:rsid w:val="57BF7DA6"/>
    <w:rsid w:val="57EA7C6D"/>
    <w:rsid w:val="57EF448F"/>
    <w:rsid w:val="582E114F"/>
    <w:rsid w:val="58597DD0"/>
    <w:rsid w:val="58620690"/>
    <w:rsid w:val="58B5011A"/>
    <w:rsid w:val="58B95F64"/>
    <w:rsid w:val="594A37CD"/>
    <w:rsid w:val="59522625"/>
    <w:rsid w:val="59DF4CF8"/>
    <w:rsid w:val="5A0837DD"/>
    <w:rsid w:val="5A177D0D"/>
    <w:rsid w:val="5A434A13"/>
    <w:rsid w:val="5A7D077D"/>
    <w:rsid w:val="5AD56EA7"/>
    <w:rsid w:val="5ADD771F"/>
    <w:rsid w:val="5B3B6C3A"/>
    <w:rsid w:val="5C5D0F18"/>
    <w:rsid w:val="5C7415C8"/>
    <w:rsid w:val="5CDD4842"/>
    <w:rsid w:val="5CFF9D7D"/>
    <w:rsid w:val="5D3D2259"/>
    <w:rsid w:val="5D5C4CB0"/>
    <w:rsid w:val="5DE5416F"/>
    <w:rsid w:val="5E0874B2"/>
    <w:rsid w:val="5E515E4C"/>
    <w:rsid w:val="5E67467C"/>
    <w:rsid w:val="5E7FA176"/>
    <w:rsid w:val="5E92571C"/>
    <w:rsid w:val="5EAB3496"/>
    <w:rsid w:val="5EC952FB"/>
    <w:rsid w:val="5EFE9454"/>
    <w:rsid w:val="5F7E3CA4"/>
    <w:rsid w:val="5FBF52FF"/>
    <w:rsid w:val="5FDE103C"/>
    <w:rsid w:val="5FE0409E"/>
    <w:rsid w:val="5FEB9C5B"/>
    <w:rsid w:val="604B0C98"/>
    <w:rsid w:val="61581ADB"/>
    <w:rsid w:val="61BD7712"/>
    <w:rsid w:val="61E410F2"/>
    <w:rsid w:val="62662F00"/>
    <w:rsid w:val="62F100DD"/>
    <w:rsid w:val="638677CB"/>
    <w:rsid w:val="639A311A"/>
    <w:rsid w:val="639C3F43"/>
    <w:rsid w:val="63A42106"/>
    <w:rsid w:val="63E167E6"/>
    <w:rsid w:val="63F71A69"/>
    <w:rsid w:val="63FA1F57"/>
    <w:rsid w:val="645C2BBB"/>
    <w:rsid w:val="6473085B"/>
    <w:rsid w:val="64A03221"/>
    <w:rsid w:val="64C57DEA"/>
    <w:rsid w:val="6516733F"/>
    <w:rsid w:val="6550020D"/>
    <w:rsid w:val="65B87D6B"/>
    <w:rsid w:val="65C9707D"/>
    <w:rsid w:val="65F561FC"/>
    <w:rsid w:val="66917E87"/>
    <w:rsid w:val="66BC7B02"/>
    <w:rsid w:val="66CB3522"/>
    <w:rsid w:val="66D6744F"/>
    <w:rsid w:val="66FF668C"/>
    <w:rsid w:val="670608CB"/>
    <w:rsid w:val="670E4EB8"/>
    <w:rsid w:val="67BA6A33"/>
    <w:rsid w:val="67E046C9"/>
    <w:rsid w:val="67FA238F"/>
    <w:rsid w:val="686C4352"/>
    <w:rsid w:val="68A72627"/>
    <w:rsid w:val="68D50789"/>
    <w:rsid w:val="69816AF6"/>
    <w:rsid w:val="69A75925"/>
    <w:rsid w:val="69BD63C6"/>
    <w:rsid w:val="6A54234E"/>
    <w:rsid w:val="6AF55ADC"/>
    <w:rsid w:val="6B353CE4"/>
    <w:rsid w:val="6BB553C2"/>
    <w:rsid w:val="6BEC5943"/>
    <w:rsid w:val="6BFED411"/>
    <w:rsid w:val="6C4776EB"/>
    <w:rsid w:val="6CEE1603"/>
    <w:rsid w:val="6D19642B"/>
    <w:rsid w:val="6D5D352A"/>
    <w:rsid w:val="6D825DDD"/>
    <w:rsid w:val="6DFF6782"/>
    <w:rsid w:val="6E2C5F90"/>
    <w:rsid w:val="6E355105"/>
    <w:rsid w:val="6E401570"/>
    <w:rsid w:val="6E7FDEE9"/>
    <w:rsid w:val="6E8B3F16"/>
    <w:rsid w:val="6EA168B2"/>
    <w:rsid w:val="6EA8700D"/>
    <w:rsid w:val="6F143DAC"/>
    <w:rsid w:val="6F237019"/>
    <w:rsid w:val="6F275064"/>
    <w:rsid w:val="6F4E41D5"/>
    <w:rsid w:val="6F5FB2D7"/>
    <w:rsid w:val="6FCFB599"/>
    <w:rsid w:val="6FE9141A"/>
    <w:rsid w:val="6FF17C19"/>
    <w:rsid w:val="6FFD538D"/>
    <w:rsid w:val="6FFE7AF5"/>
    <w:rsid w:val="703C0DF2"/>
    <w:rsid w:val="7094004E"/>
    <w:rsid w:val="70F97DF4"/>
    <w:rsid w:val="71FC174A"/>
    <w:rsid w:val="7233534E"/>
    <w:rsid w:val="72BD417B"/>
    <w:rsid w:val="72D93B93"/>
    <w:rsid w:val="73166260"/>
    <w:rsid w:val="73BA487C"/>
    <w:rsid w:val="73BFB14A"/>
    <w:rsid w:val="74C2049A"/>
    <w:rsid w:val="74FFDCFC"/>
    <w:rsid w:val="75820826"/>
    <w:rsid w:val="75D06459"/>
    <w:rsid w:val="75E92CCE"/>
    <w:rsid w:val="766B3479"/>
    <w:rsid w:val="76736E19"/>
    <w:rsid w:val="767643A0"/>
    <w:rsid w:val="76C03999"/>
    <w:rsid w:val="770443DF"/>
    <w:rsid w:val="773223A4"/>
    <w:rsid w:val="773D276C"/>
    <w:rsid w:val="775140CB"/>
    <w:rsid w:val="775F8141"/>
    <w:rsid w:val="77AB766A"/>
    <w:rsid w:val="77DF9B7F"/>
    <w:rsid w:val="77EFC914"/>
    <w:rsid w:val="77FA306A"/>
    <w:rsid w:val="77FC635C"/>
    <w:rsid w:val="78065198"/>
    <w:rsid w:val="782925DE"/>
    <w:rsid w:val="784D6A62"/>
    <w:rsid w:val="785F06DF"/>
    <w:rsid w:val="78C72770"/>
    <w:rsid w:val="78EB3639"/>
    <w:rsid w:val="791F21AB"/>
    <w:rsid w:val="795F3E4B"/>
    <w:rsid w:val="796766B0"/>
    <w:rsid w:val="79E20263"/>
    <w:rsid w:val="7A442FE0"/>
    <w:rsid w:val="7B3C2C4C"/>
    <w:rsid w:val="7B775E82"/>
    <w:rsid w:val="7B79D873"/>
    <w:rsid w:val="7BBFEB84"/>
    <w:rsid w:val="7BFB2FE7"/>
    <w:rsid w:val="7BFB475B"/>
    <w:rsid w:val="7BFD8D4F"/>
    <w:rsid w:val="7C086580"/>
    <w:rsid w:val="7C1B5996"/>
    <w:rsid w:val="7C4E1C9E"/>
    <w:rsid w:val="7C4F714D"/>
    <w:rsid w:val="7CBB56AA"/>
    <w:rsid w:val="7D55063F"/>
    <w:rsid w:val="7D5C0029"/>
    <w:rsid w:val="7DDD09D9"/>
    <w:rsid w:val="7DFADCC6"/>
    <w:rsid w:val="7DFC3165"/>
    <w:rsid w:val="7E2F183D"/>
    <w:rsid w:val="7E385E79"/>
    <w:rsid w:val="7EB6ACF1"/>
    <w:rsid w:val="7EEC5337"/>
    <w:rsid w:val="7EFC0DE7"/>
    <w:rsid w:val="7F092658"/>
    <w:rsid w:val="7F2613AF"/>
    <w:rsid w:val="7F3B8FA1"/>
    <w:rsid w:val="7F3FFF85"/>
    <w:rsid w:val="7F6B6AD9"/>
    <w:rsid w:val="7F761401"/>
    <w:rsid w:val="7F7D8DA8"/>
    <w:rsid w:val="7F7F694B"/>
    <w:rsid w:val="7FBA3C77"/>
    <w:rsid w:val="7FD700DE"/>
    <w:rsid w:val="7FDF80F1"/>
    <w:rsid w:val="7FDFDEC4"/>
    <w:rsid w:val="7FE33777"/>
    <w:rsid w:val="7FE54AF0"/>
    <w:rsid w:val="7FE79F57"/>
    <w:rsid w:val="7FF694AE"/>
    <w:rsid w:val="7FF95BA1"/>
    <w:rsid w:val="7FFF2C18"/>
    <w:rsid w:val="7FFFFCD3"/>
    <w:rsid w:val="97BF1885"/>
    <w:rsid w:val="9FBF4F87"/>
    <w:rsid w:val="A0FB263A"/>
    <w:rsid w:val="ACA3ED6B"/>
    <w:rsid w:val="AEF3412E"/>
    <w:rsid w:val="AF69EB7E"/>
    <w:rsid w:val="AFBD8FB8"/>
    <w:rsid w:val="B0672627"/>
    <w:rsid w:val="B1B56FB2"/>
    <w:rsid w:val="B5BF3D8C"/>
    <w:rsid w:val="B7FDB417"/>
    <w:rsid w:val="B7FE3BE6"/>
    <w:rsid w:val="BA356352"/>
    <w:rsid w:val="BAEB9490"/>
    <w:rsid w:val="BBBFCB94"/>
    <w:rsid w:val="BBC904B5"/>
    <w:rsid w:val="BBFD5F68"/>
    <w:rsid w:val="BBFF5EEB"/>
    <w:rsid w:val="BCAB7226"/>
    <w:rsid w:val="BDE30BAA"/>
    <w:rsid w:val="BDE9CED7"/>
    <w:rsid w:val="BECF9EB5"/>
    <w:rsid w:val="BF0FCF9A"/>
    <w:rsid w:val="BF7ED83B"/>
    <w:rsid w:val="BFFE1721"/>
    <w:rsid w:val="BFFED1DB"/>
    <w:rsid w:val="CD47C9D1"/>
    <w:rsid w:val="CDFF4B17"/>
    <w:rsid w:val="CE740013"/>
    <w:rsid w:val="CF7B94B3"/>
    <w:rsid w:val="CFB7B1F2"/>
    <w:rsid w:val="D2DFC383"/>
    <w:rsid w:val="D48B16A0"/>
    <w:rsid w:val="D6F523DD"/>
    <w:rsid w:val="D6FF96C7"/>
    <w:rsid w:val="D9E57ADB"/>
    <w:rsid w:val="D9EF429B"/>
    <w:rsid w:val="DBD9C162"/>
    <w:rsid w:val="DBF7F61F"/>
    <w:rsid w:val="DBFE55EF"/>
    <w:rsid w:val="DD6BDE3B"/>
    <w:rsid w:val="DE1B338A"/>
    <w:rsid w:val="DE7BEABD"/>
    <w:rsid w:val="DE9B1474"/>
    <w:rsid w:val="DE9F675D"/>
    <w:rsid w:val="DF2FDEAA"/>
    <w:rsid w:val="DF765AC1"/>
    <w:rsid w:val="DF7BB25E"/>
    <w:rsid w:val="DFFF3640"/>
    <w:rsid w:val="DFFFCA7B"/>
    <w:rsid w:val="E1DD6EF5"/>
    <w:rsid w:val="E3F798E5"/>
    <w:rsid w:val="E7F8318B"/>
    <w:rsid w:val="E86FEAD7"/>
    <w:rsid w:val="EBBFC0F1"/>
    <w:rsid w:val="EBFFD571"/>
    <w:rsid w:val="EC6F132A"/>
    <w:rsid w:val="ED7FF7B2"/>
    <w:rsid w:val="ED9A5CEE"/>
    <w:rsid w:val="EDEBCA39"/>
    <w:rsid w:val="EDFBFF38"/>
    <w:rsid w:val="EF7FAB16"/>
    <w:rsid w:val="EF9A5841"/>
    <w:rsid w:val="EFEBB1C2"/>
    <w:rsid w:val="F0FD0AE0"/>
    <w:rsid w:val="F1D61920"/>
    <w:rsid w:val="F3EDCAC5"/>
    <w:rsid w:val="F3FF0CF8"/>
    <w:rsid w:val="F7AF0AB0"/>
    <w:rsid w:val="F7DF1D08"/>
    <w:rsid w:val="F7E9CF87"/>
    <w:rsid w:val="F7EF2FD9"/>
    <w:rsid w:val="F7F202C3"/>
    <w:rsid w:val="F7FB4060"/>
    <w:rsid w:val="F7FBDB1E"/>
    <w:rsid w:val="F96F5577"/>
    <w:rsid w:val="F9AF6478"/>
    <w:rsid w:val="FB3EF521"/>
    <w:rsid w:val="FB771E35"/>
    <w:rsid w:val="FBDFD0D9"/>
    <w:rsid w:val="FBEB2FB1"/>
    <w:rsid w:val="FBEBAD57"/>
    <w:rsid w:val="FBF5F562"/>
    <w:rsid w:val="FCE77EFC"/>
    <w:rsid w:val="FCEFB177"/>
    <w:rsid w:val="FDBD1B24"/>
    <w:rsid w:val="FDFDD5E1"/>
    <w:rsid w:val="FDFDE123"/>
    <w:rsid w:val="FDFE8F48"/>
    <w:rsid w:val="FE7DDE98"/>
    <w:rsid w:val="FEAF8507"/>
    <w:rsid w:val="FEB365EB"/>
    <w:rsid w:val="FEBFDB65"/>
    <w:rsid w:val="FECFE9C0"/>
    <w:rsid w:val="FEEFDCBB"/>
    <w:rsid w:val="FEFFF338"/>
    <w:rsid w:val="FF3BB7B7"/>
    <w:rsid w:val="FF6D1651"/>
    <w:rsid w:val="FF91D285"/>
    <w:rsid w:val="FF9E4C57"/>
    <w:rsid w:val="FFBEBE9A"/>
    <w:rsid w:val="FFBFA49F"/>
    <w:rsid w:val="FFF3DC03"/>
    <w:rsid w:val="FFF7670D"/>
    <w:rsid w:val="FFF8AF69"/>
    <w:rsid w:val="FFFA167E"/>
    <w:rsid w:val="FFFA5C94"/>
    <w:rsid w:val="FFFB79F8"/>
    <w:rsid w:val="FFFF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9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spacing w:before="100" w:beforeAutospacing="1" w:after="100" w:afterAutospacing="1" w:line="360" w:lineRule="auto"/>
      <w:outlineLvl w:val="0"/>
    </w:pPr>
    <w:rPr>
      <w:rFonts w:ascii="宋体" w:hAnsi="宋体" w:cs="宋体"/>
      <w:b/>
      <w:bCs/>
      <w:color w:val="000000" w:themeColor="text1"/>
      <w:kern w:val="36"/>
      <w:sz w:val="48"/>
      <w:szCs w:val="48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37"/>
    <w:qFormat/>
    <w:uiPriority w:val="9"/>
    <w:pPr>
      <w:spacing w:before="100" w:beforeAutospacing="1" w:after="100" w:afterAutospacing="1" w:line="360" w:lineRule="auto"/>
      <w:outlineLvl w:val="1"/>
    </w:pPr>
    <w:rPr>
      <w:rFonts w:ascii="宋体" w:hAnsi="宋体" w:cs="宋体"/>
      <w:b/>
      <w:bCs/>
      <w:color w:val="000000" w:themeColor="text1"/>
      <w:sz w:val="36"/>
      <w:szCs w:val="36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38"/>
    <w:unhideWhenUsed/>
    <w:qFormat/>
    <w:uiPriority w:val="9"/>
    <w:pPr>
      <w:widowControl w:val="0"/>
      <w:spacing w:before="260" w:after="260" w:line="415" w:lineRule="auto"/>
      <w:jc w:val="both"/>
      <w:outlineLvl w:val="2"/>
    </w:pPr>
    <w:rPr>
      <w:rFonts w:eastAsiaTheme="minorEastAsia" w:cstheme="minorBidi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link w:val="39"/>
    <w:unhideWhenUsed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Theme="majorHAnsi" w:hAnsiTheme="majorHAnsi" w:eastAsiaTheme="majorEastAsia" w:cstheme="majorBidi"/>
      <w:b/>
      <w:bCs/>
      <w:color w:val="000000" w:themeColor="text1"/>
      <w:kern w:val="2"/>
      <w:sz w:val="28"/>
      <w:szCs w:val="28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83"/>
    <w:unhideWhenUsed/>
    <w:qFormat/>
    <w:uiPriority w:val="0"/>
    <w:pPr>
      <w:keepNext/>
      <w:keepLines/>
      <w:widowControl w:val="0"/>
      <w:spacing w:before="280" w:after="290" w:line="372" w:lineRule="auto"/>
      <w:jc w:val="both"/>
      <w:outlineLvl w:val="4"/>
    </w:pPr>
    <w:rPr>
      <w:rFonts w:asciiTheme="minorHAnsi" w:hAnsiTheme="minorHAnsi" w:eastAsiaTheme="minorEastAsia" w:cstheme="minorBidi"/>
      <w:b/>
      <w:kern w:val="2"/>
      <w:sz w:val="28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8">
    <w:name w:val="Document Map"/>
    <w:basedOn w:val="1"/>
    <w:link w:val="55"/>
    <w:unhideWhenUsed/>
    <w:qFormat/>
    <w:uiPriority w:val="0"/>
    <w:pPr>
      <w:widowControl w:val="0"/>
      <w:spacing w:line="360" w:lineRule="auto"/>
      <w:jc w:val="both"/>
    </w:pPr>
    <w:rPr>
      <w:rFonts w:eastAsiaTheme="minorEastAsia"/>
      <w:color w:val="000000" w:themeColor="text1"/>
      <w:kern w:val="2"/>
      <w14:textFill>
        <w14:solidFill>
          <w14:schemeClr w14:val="tx1"/>
        </w14:solidFill>
      </w14:textFill>
    </w:rPr>
  </w:style>
  <w:style w:type="paragraph" w:styleId="9">
    <w:name w:val="annotation text"/>
    <w:basedOn w:val="1"/>
    <w:link w:val="61"/>
    <w:semiHidden/>
    <w:unhideWhenUsed/>
    <w:qFormat/>
    <w:uiPriority w:val="0"/>
  </w:style>
  <w:style w:type="paragraph" w:styleId="10">
    <w:name w:val="Body Text"/>
    <w:basedOn w:val="1"/>
    <w:link w:val="67"/>
    <w:qFormat/>
    <w:uiPriority w:val="0"/>
    <w:pPr>
      <w:widowControl w:val="0"/>
      <w:spacing w:after="120"/>
      <w:jc w:val="both"/>
    </w:pPr>
    <w:rPr>
      <w:kern w:val="2"/>
      <w:sz w:val="21"/>
    </w:rPr>
  </w:style>
  <w:style w:type="paragraph" w:styleId="11">
    <w:name w:val="Body Text Indent"/>
    <w:basedOn w:val="1"/>
    <w:link w:val="80"/>
    <w:unhideWhenUsed/>
    <w:qFormat/>
    <w:uiPriority w:val="0"/>
    <w:pPr>
      <w:spacing w:after="120"/>
      <w:ind w:left="420" w:leftChars="200"/>
    </w:pPr>
  </w:style>
  <w:style w:type="paragraph" w:styleId="12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3">
    <w:name w:val="toc 3"/>
    <w:basedOn w:val="1"/>
    <w:next w:val="1"/>
    <w:qFormat/>
    <w:uiPriority w:val="39"/>
    <w:pPr>
      <w:widowControl w:val="0"/>
      <w:tabs>
        <w:tab w:val="left" w:pos="1680"/>
        <w:tab w:val="right" w:leader="dot" w:pos="8296"/>
      </w:tabs>
      <w:ind w:left="840" w:leftChars="400"/>
      <w:jc w:val="both"/>
    </w:pPr>
    <w:rPr>
      <w:kern w:val="2"/>
      <w:sz w:val="21"/>
    </w:rPr>
  </w:style>
  <w:style w:type="paragraph" w:styleId="14">
    <w:name w:val="toc 8"/>
    <w:basedOn w:val="1"/>
    <w:next w:val="1"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5">
    <w:name w:val="Date"/>
    <w:basedOn w:val="1"/>
    <w:next w:val="1"/>
    <w:link w:val="85"/>
    <w:qFormat/>
    <w:uiPriority w:val="0"/>
    <w:pPr>
      <w:widowControl w:val="0"/>
      <w:ind w:left="100" w:leftChars="2500"/>
      <w:jc w:val="both"/>
    </w:pPr>
    <w:rPr>
      <w:rFonts w:asciiTheme="minorHAnsi" w:hAnsiTheme="minorHAnsi" w:eastAsiaTheme="minorEastAsia" w:cstheme="minorBidi"/>
      <w:kern w:val="2"/>
      <w:sz w:val="21"/>
    </w:rPr>
  </w:style>
  <w:style w:type="paragraph" w:styleId="16">
    <w:name w:val="Balloon Text"/>
    <w:basedOn w:val="1"/>
    <w:link w:val="60"/>
    <w:unhideWhenUsed/>
    <w:qFormat/>
    <w:uiPriority w:val="0"/>
    <w:rPr>
      <w:sz w:val="18"/>
      <w:szCs w:val="18"/>
    </w:rPr>
  </w:style>
  <w:style w:type="paragraph" w:styleId="17">
    <w:name w:val="footer"/>
    <w:basedOn w:val="1"/>
    <w:link w:val="5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360" w:lineRule="auto"/>
    </w:pPr>
    <w:rPr>
      <w:rFonts w:eastAsiaTheme="minorEastAsia" w:cstheme="minorBidi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  <w:style w:type="paragraph" w:styleId="18">
    <w:name w:val="header"/>
    <w:basedOn w:val="1"/>
    <w:link w:val="5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eastAsiaTheme="minorEastAsia" w:cstheme="minorBidi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  <w:style w:type="paragraph" w:styleId="19">
    <w:name w:val="toc 1"/>
    <w:basedOn w:val="1"/>
    <w:next w:val="1"/>
    <w:qFormat/>
    <w:uiPriority w:val="39"/>
    <w:pPr>
      <w:widowControl w:val="0"/>
      <w:jc w:val="both"/>
    </w:pPr>
    <w:rPr>
      <w:kern w:val="2"/>
      <w:sz w:val="21"/>
    </w:rPr>
  </w:style>
  <w:style w:type="paragraph" w:styleId="20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21">
    <w:name w:val="toc 6"/>
    <w:basedOn w:val="1"/>
    <w:next w:val="1"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22">
    <w:name w:val="toc 2"/>
    <w:basedOn w:val="1"/>
    <w:next w:val="1"/>
    <w:qFormat/>
    <w:uiPriority w:val="39"/>
    <w:pPr>
      <w:widowControl w:val="0"/>
      <w:tabs>
        <w:tab w:val="left" w:pos="1155"/>
        <w:tab w:val="right" w:leader="dot" w:pos="8296"/>
      </w:tabs>
      <w:ind w:left="420" w:leftChars="200"/>
      <w:jc w:val="both"/>
    </w:pPr>
    <w:rPr>
      <w:kern w:val="2"/>
      <w:sz w:val="21"/>
    </w:rPr>
  </w:style>
  <w:style w:type="paragraph" w:styleId="23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24">
    <w:name w:val="HTML Preformatted"/>
    <w:basedOn w:val="1"/>
    <w:link w:val="4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</w:pPr>
    <w:rPr>
      <w:rFonts w:ascii="宋体" w:hAnsi="宋体" w:cs="宋体"/>
      <w:color w:val="000000" w:themeColor="text1"/>
      <w14:textFill>
        <w14:solidFill>
          <w14:schemeClr w14:val="tx1"/>
        </w14:solidFill>
      </w14:textFill>
    </w:rPr>
  </w:style>
  <w:style w:type="paragraph" w:styleId="25">
    <w:name w:val="Normal (Web)"/>
    <w:basedOn w:val="1"/>
    <w:unhideWhenUsed/>
    <w:qFormat/>
    <w:uiPriority w:val="99"/>
    <w:pPr>
      <w:spacing w:before="100" w:beforeAutospacing="1" w:after="100" w:afterAutospacing="1" w:line="360" w:lineRule="auto"/>
    </w:pPr>
    <w:rPr>
      <w:rFonts w:ascii="宋体" w:hAnsi="宋体" w:cs="宋体"/>
      <w:color w:val="000000" w:themeColor="text1"/>
      <w14:textFill>
        <w14:solidFill>
          <w14:schemeClr w14:val="tx1"/>
        </w14:solidFill>
      </w14:textFill>
    </w:rPr>
  </w:style>
  <w:style w:type="paragraph" w:styleId="26">
    <w:name w:val="annotation subject"/>
    <w:basedOn w:val="9"/>
    <w:next w:val="9"/>
    <w:link w:val="62"/>
    <w:semiHidden/>
    <w:unhideWhenUsed/>
    <w:qFormat/>
    <w:uiPriority w:val="0"/>
    <w:rPr>
      <w:b/>
      <w:bCs/>
    </w:rPr>
  </w:style>
  <w:style w:type="paragraph" w:styleId="27">
    <w:name w:val="Body Text First Indent 2"/>
    <w:basedOn w:val="11"/>
    <w:link w:val="81"/>
    <w:qFormat/>
    <w:uiPriority w:val="0"/>
    <w:pPr>
      <w:widowControl w:val="0"/>
      <w:ind w:firstLine="420" w:firstLineChars="200"/>
      <w:jc w:val="both"/>
    </w:pPr>
    <w:rPr>
      <w:kern w:val="2"/>
      <w:sz w:val="21"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0"/>
    <w:rPr>
      <w:b/>
      <w:bCs/>
    </w:rPr>
  </w:style>
  <w:style w:type="character" w:styleId="32">
    <w:name w:val="FollowedHyperlink"/>
    <w:basedOn w:val="30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33">
    <w:name w:val="Hyperlink"/>
    <w:basedOn w:val="30"/>
    <w:unhideWhenUsed/>
    <w:qFormat/>
    <w:uiPriority w:val="99"/>
    <w:rPr>
      <w:color w:val="0000FF"/>
      <w:u w:val="single"/>
    </w:rPr>
  </w:style>
  <w:style w:type="character" w:styleId="34">
    <w:name w:val="HTML Code"/>
    <w:basedOn w:val="30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35">
    <w:name w:val="annotation reference"/>
    <w:basedOn w:val="30"/>
    <w:semiHidden/>
    <w:unhideWhenUsed/>
    <w:qFormat/>
    <w:uiPriority w:val="0"/>
    <w:rPr>
      <w:sz w:val="21"/>
      <w:szCs w:val="21"/>
    </w:rPr>
  </w:style>
  <w:style w:type="character" w:customStyle="1" w:styleId="36">
    <w:name w:val="标题 1 Char"/>
    <w:basedOn w:val="3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37">
    <w:name w:val="标题 2 Char"/>
    <w:basedOn w:val="30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38">
    <w:name w:val="标题 3 Char"/>
    <w:basedOn w:val="30"/>
    <w:link w:val="4"/>
    <w:qFormat/>
    <w:uiPriority w:val="9"/>
    <w:rPr>
      <w:rFonts w:eastAsiaTheme="minorEastAsia" w:cstheme="minorBidi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39">
    <w:name w:val="标题 4 Char"/>
    <w:basedOn w:val="30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40">
    <w:name w:val="update-time"/>
    <w:basedOn w:val="30"/>
    <w:qFormat/>
    <w:uiPriority w:val="0"/>
  </w:style>
  <w:style w:type="character" w:customStyle="1" w:styleId="41">
    <w:name w:val="HTML 预设格式 Char"/>
    <w:basedOn w:val="30"/>
    <w:link w:val="24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42">
    <w:name w:val="punderline"/>
    <w:basedOn w:val="30"/>
    <w:qFormat/>
    <w:uiPriority w:val="0"/>
  </w:style>
  <w:style w:type="character" w:customStyle="1" w:styleId="43">
    <w:name w:val="hljs-keyword"/>
    <w:basedOn w:val="30"/>
    <w:qFormat/>
    <w:uiPriority w:val="0"/>
  </w:style>
  <w:style w:type="character" w:customStyle="1" w:styleId="44">
    <w:name w:val="hljs-string"/>
    <w:basedOn w:val="30"/>
    <w:qFormat/>
    <w:uiPriority w:val="0"/>
  </w:style>
  <w:style w:type="character" w:customStyle="1" w:styleId="45">
    <w:name w:val="hljs-attr"/>
    <w:basedOn w:val="30"/>
    <w:qFormat/>
    <w:uiPriority w:val="0"/>
  </w:style>
  <w:style w:type="character" w:customStyle="1" w:styleId="46">
    <w:name w:val="hljs-number"/>
    <w:basedOn w:val="30"/>
    <w:qFormat/>
    <w:uiPriority w:val="0"/>
  </w:style>
  <w:style w:type="character" w:customStyle="1" w:styleId="47">
    <w:name w:val="hljs-comment"/>
    <w:basedOn w:val="30"/>
    <w:qFormat/>
    <w:uiPriority w:val="0"/>
  </w:style>
  <w:style w:type="character" w:customStyle="1" w:styleId="48">
    <w:name w:val="hljs-literal"/>
    <w:basedOn w:val="30"/>
    <w:qFormat/>
    <w:uiPriority w:val="0"/>
  </w:style>
  <w:style w:type="character" w:customStyle="1" w:styleId="49">
    <w:name w:val="hljs-function"/>
    <w:basedOn w:val="30"/>
    <w:qFormat/>
    <w:uiPriority w:val="0"/>
  </w:style>
  <w:style w:type="character" w:customStyle="1" w:styleId="50">
    <w:name w:val="hljs-title"/>
    <w:basedOn w:val="30"/>
    <w:qFormat/>
    <w:uiPriority w:val="0"/>
  </w:style>
  <w:style w:type="character" w:customStyle="1" w:styleId="51">
    <w:name w:val="hljs-built_in"/>
    <w:basedOn w:val="30"/>
    <w:qFormat/>
    <w:uiPriority w:val="0"/>
  </w:style>
  <w:style w:type="character" w:customStyle="1" w:styleId="52">
    <w:name w:val="页眉 Char"/>
    <w:basedOn w:val="30"/>
    <w:link w:val="18"/>
    <w:qFormat/>
    <w:uiPriority w:val="99"/>
    <w:rPr>
      <w:sz w:val="18"/>
      <w:szCs w:val="18"/>
    </w:rPr>
  </w:style>
  <w:style w:type="character" w:customStyle="1" w:styleId="53">
    <w:name w:val="页脚 Char"/>
    <w:basedOn w:val="30"/>
    <w:link w:val="17"/>
    <w:qFormat/>
    <w:uiPriority w:val="99"/>
    <w:rPr>
      <w:sz w:val="18"/>
      <w:szCs w:val="18"/>
    </w:rPr>
  </w:style>
  <w:style w:type="paragraph" w:styleId="54">
    <w:name w:val="List Paragraph"/>
    <w:basedOn w:val="1"/>
    <w:qFormat/>
    <w:uiPriority w:val="99"/>
    <w:pPr>
      <w:widowControl w:val="0"/>
      <w:spacing w:line="360" w:lineRule="auto"/>
      <w:ind w:firstLine="420" w:firstLineChars="200"/>
      <w:jc w:val="both"/>
    </w:pPr>
    <w:rPr>
      <w:rFonts w:eastAsiaTheme="minorEastAsia" w:cstheme="minorBidi"/>
      <w:color w:val="000000" w:themeColor="text1"/>
      <w:kern w:val="2"/>
      <w:sz w:val="21"/>
      <w:szCs w:val="22"/>
      <w14:textFill>
        <w14:solidFill>
          <w14:schemeClr w14:val="tx1"/>
        </w14:solidFill>
      </w14:textFill>
    </w:rPr>
  </w:style>
  <w:style w:type="character" w:customStyle="1" w:styleId="55">
    <w:name w:val="文档结构图 Char"/>
    <w:basedOn w:val="30"/>
    <w:link w:val="8"/>
    <w:qFormat/>
    <w:uiPriority w:val="0"/>
    <w:rPr>
      <w:rFonts w:eastAsiaTheme="minorEastAsia"/>
      <w:color w:val="000000" w:themeColor="text1"/>
      <w:kern w:val="2"/>
      <w:sz w:val="24"/>
      <w:szCs w:val="24"/>
      <w14:textFill>
        <w14:solidFill>
          <w14:schemeClr w14:val="tx1"/>
        </w14:solidFill>
      </w14:textFill>
    </w:rPr>
  </w:style>
  <w:style w:type="character" w:customStyle="1" w:styleId="56">
    <w:name w:val="hljs-params"/>
    <w:basedOn w:val="30"/>
    <w:qFormat/>
    <w:uiPriority w:val="0"/>
  </w:style>
  <w:style w:type="character" w:customStyle="1" w:styleId="57">
    <w:name w:val="hljs-tag"/>
    <w:basedOn w:val="30"/>
    <w:qFormat/>
    <w:uiPriority w:val="0"/>
  </w:style>
  <w:style w:type="character" w:customStyle="1" w:styleId="58">
    <w:name w:val="hljs-name"/>
    <w:basedOn w:val="30"/>
    <w:qFormat/>
    <w:uiPriority w:val="0"/>
  </w:style>
  <w:style w:type="character" w:styleId="59">
    <w:name w:val="Placeholder Text"/>
    <w:basedOn w:val="30"/>
    <w:semiHidden/>
    <w:qFormat/>
    <w:uiPriority w:val="99"/>
    <w:rPr>
      <w:color w:val="808080"/>
    </w:rPr>
  </w:style>
  <w:style w:type="character" w:customStyle="1" w:styleId="60">
    <w:name w:val="批注框文本 Char"/>
    <w:basedOn w:val="30"/>
    <w:link w:val="16"/>
    <w:qFormat/>
    <w:uiPriority w:val="0"/>
    <w:rPr>
      <w:sz w:val="18"/>
      <w:szCs w:val="18"/>
    </w:rPr>
  </w:style>
  <w:style w:type="character" w:customStyle="1" w:styleId="61">
    <w:name w:val="批注文字 Char"/>
    <w:basedOn w:val="30"/>
    <w:link w:val="9"/>
    <w:semiHidden/>
    <w:qFormat/>
    <w:uiPriority w:val="0"/>
    <w:rPr>
      <w:sz w:val="24"/>
      <w:szCs w:val="24"/>
    </w:rPr>
  </w:style>
  <w:style w:type="character" w:customStyle="1" w:styleId="62">
    <w:name w:val="批注主题 Char"/>
    <w:basedOn w:val="61"/>
    <w:link w:val="26"/>
    <w:semiHidden/>
    <w:qFormat/>
    <w:uiPriority w:val="0"/>
    <w:rPr>
      <w:b/>
      <w:bCs/>
      <w:sz w:val="24"/>
      <w:szCs w:val="24"/>
    </w:rPr>
  </w:style>
  <w:style w:type="paragraph" w:customStyle="1" w:styleId="63">
    <w:name w:val="标准编号"/>
    <w:basedOn w:val="1"/>
    <w:qFormat/>
    <w:uiPriority w:val="0"/>
    <w:pPr>
      <w:widowControl w:val="0"/>
      <w:jc w:val="center"/>
    </w:pPr>
    <w:rPr>
      <w:rFonts w:ascii="黑体" w:eastAsia="黑体"/>
      <w:b/>
      <w:bCs/>
      <w:kern w:val="2"/>
      <w:sz w:val="30"/>
    </w:rPr>
  </w:style>
  <w:style w:type="paragraph" w:customStyle="1" w:styleId="64">
    <w:name w:val="封面中文名称"/>
    <w:basedOn w:val="10"/>
    <w:qFormat/>
    <w:uiPriority w:val="0"/>
    <w:pPr>
      <w:jc w:val="center"/>
    </w:pPr>
    <w:rPr>
      <w:rFonts w:ascii="黑体" w:eastAsia="黑体"/>
      <w:b/>
      <w:spacing w:val="80"/>
      <w:sz w:val="44"/>
    </w:rPr>
  </w:style>
  <w:style w:type="paragraph" w:customStyle="1" w:styleId="65">
    <w:name w:val="封面英文名称"/>
    <w:basedOn w:val="10"/>
    <w:qFormat/>
    <w:uiPriority w:val="0"/>
    <w:pPr>
      <w:jc w:val="center"/>
    </w:pPr>
    <w:rPr>
      <w:rFonts w:ascii="黑体"/>
      <w:b/>
      <w:spacing w:val="60"/>
      <w:sz w:val="28"/>
    </w:rPr>
  </w:style>
  <w:style w:type="paragraph" w:customStyle="1" w:styleId="66">
    <w:name w:val="封面公司名称"/>
    <w:basedOn w:val="1"/>
    <w:qFormat/>
    <w:uiPriority w:val="0"/>
    <w:pPr>
      <w:widowControl w:val="0"/>
      <w:jc w:val="both"/>
    </w:pPr>
    <w:rPr>
      <w:rFonts w:ascii="黑体" w:eastAsia="黑体"/>
      <w:b/>
      <w:bCs/>
      <w:kern w:val="2"/>
      <w:sz w:val="36"/>
    </w:rPr>
  </w:style>
  <w:style w:type="character" w:customStyle="1" w:styleId="67">
    <w:name w:val="正文文本 Char"/>
    <w:basedOn w:val="30"/>
    <w:link w:val="10"/>
    <w:qFormat/>
    <w:uiPriority w:val="0"/>
    <w:rPr>
      <w:kern w:val="2"/>
      <w:sz w:val="21"/>
      <w:szCs w:val="24"/>
    </w:rPr>
  </w:style>
  <w:style w:type="paragraph" w:customStyle="1" w:styleId="68">
    <w:name w:val="标准正文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snapToGrid w:val="0"/>
      <w:sz w:val="21"/>
      <w:szCs w:val="21"/>
      <w:lang w:val="en-US" w:eastAsia="zh-CN" w:bidi="ar-SA"/>
    </w:rPr>
  </w:style>
  <w:style w:type="paragraph" w:customStyle="1" w:styleId="69">
    <w:name w:val="QB标题1"/>
    <w:basedOn w:val="2"/>
    <w:qFormat/>
    <w:uiPriority w:val="0"/>
    <w:pPr>
      <w:keepNext/>
      <w:keepLines/>
      <w:widowControl w:val="0"/>
      <w:tabs>
        <w:tab w:val="left" w:pos="425"/>
      </w:tabs>
      <w:spacing w:before="340" w:beforeAutospacing="0" w:after="330" w:afterAutospacing="0" w:line="578" w:lineRule="auto"/>
      <w:ind w:left="425" w:hanging="425"/>
      <w:jc w:val="both"/>
    </w:pPr>
    <w:rPr>
      <w:rFonts w:ascii="黑体" w:hAnsi="黑体" w:eastAsia="黑体" w:cs="Arial"/>
      <w:b w:val="0"/>
      <w:color w:val="auto"/>
      <w:kern w:val="0"/>
      <w:sz w:val="21"/>
      <w:szCs w:val="22"/>
    </w:rPr>
  </w:style>
  <w:style w:type="paragraph" w:customStyle="1" w:styleId="70">
    <w:name w:val="QB标题2"/>
    <w:basedOn w:val="3"/>
    <w:qFormat/>
    <w:uiPriority w:val="0"/>
    <w:pPr>
      <w:keepNext/>
      <w:keepLines/>
      <w:widowControl w:val="0"/>
      <w:numPr>
        <w:ilvl w:val="1"/>
        <w:numId w:val="1"/>
      </w:numPr>
      <w:tabs>
        <w:tab w:val="left" w:pos="425"/>
      </w:tabs>
      <w:spacing w:before="260" w:beforeAutospacing="0" w:after="260" w:afterAutospacing="0" w:line="240" w:lineRule="auto"/>
      <w:jc w:val="both"/>
    </w:pPr>
    <w:rPr>
      <w:rFonts w:ascii="Arial" w:hAnsi="Arial" w:eastAsia="黑体" w:cs="Times New Roman"/>
      <w:b w:val="0"/>
      <w:color w:val="auto"/>
      <w:kern w:val="2"/>
      <w:sz w:val="21"/>
      <w:szCs w:val="21"/>
    </w:rPr>
  </w:style>
  <w:style w:type="paragraph" w:customStyle="1" w:styleId="71">
    <w:name w:val="QB标题3"/>
    <w:basedOn w:val="70"/>
    <w:qFormat/>
    <w:uiPriority w:val="0"/>
    <w:pPr>
      <w:tabs>
        <w:tab w:val="left" w:pos="709"/>
        <w:tab w:val="clear" w:pos="567"/>
      </w:tabs>
      <w:spacing w:line="415" w:lineRule="auto"/>
      <w:ind w:left="709" w:hanging="709"/>
      <w:outlineLvl w:val="2"/>
    </w:pPr>
  </w:style>
  <w:style w:type="paragraph" w:customStyle="1" w:styleId="72">
    <w:name w:val="QB标题4"/>
    <w:basedOn w:val="70"/>
    <w:qFormat/>
    <w:uiPriority w:val="0"/>
    <w:pPr>
      <w:tabs>
        <w:tab w:val="left" w:pos="1211"/>
        <w:tab w:val="clear" w:pos="567"/>
      </w:tabs>
      <w:spacing w:line="415" w:lineRule="auto"/>
      <w:ind w:left="1211" w:hanging="851"/>
      <w:outlineLvl w:val="3"/>
    </w:pPr>
  </w:style>
  <w:style w:type="paragraph" w:customStyle="1" w:styleId="73">
    <w:name w:val="QB标题5"/>
    <w:basedOn w:val="72"/>
    <w:qFormat/>
    <w:uiPriority w:val="0"/>
    <w:pPr>
      <w:tabs>
        <w:tab w:val="left" w:pos="1532"/>
        <w:tab w:val="clear" w:pos="1211"/>
      </w:tabs>
      <w:ind w:left="1532" w:hanging="992"/>
      <w:outlineLvl w:val="4"/>
    </w:pPr>
  </w:style>
  <w:style w:type="paragraph" w:customStyle="1" w:styleId="74">
    <w:name w:val="QB标题6"/>
    <w:basedOn w:val="73"/>
    <w:qFormat/>
    <w:uiPriority w:val="0"/>
    <w:pPr>
      <w:tabs>
        <w:tab w:val="left" w:pos="1134"/>
        <w:tab w:val="clear" w:pos="1532"/>
      </w:tabs>
      <w:ind w:left="1134" w:hanging="1134"/>
      <w:outlineLvl w:val="5"/>
    </w:pPr>
  </w:style>
  <w:style w:type="paragraph" w:customStyle="1" w:styleId="75">
    <w:name w:val="QB正文"/>
    <w:basedOn w:val="1"/>
    <w:link w:val="79"/>
    <w:qFormat/>
    <w:uiPriority w:val="0"/>
    <w:pPr>
      <w:autoSpaceDE w:val="0"/>
      <w:autoSpaceDN w:val="0"/>
      <w:ind w:firstLine="200" w:firstLineChars="200"/>
      <w:jc w:val="both"/>
    </w:pPr>
    <w:rPr>
      <w:rFonts w:ascii="宋体"/>
      <w:sz w:val="21"/>
      <w:szCs w:val="20"/>
    </w:rPr>
  </w:style>
  <w:style w:type="paragraph" w:customStyle="1" w:styleId="76">
    <w:name w:val="QB图"/>
    <w:basedOn w:val="75"/>
    <w:next w:val="75"/>
    <w:qFormat/>
    <w:uiPriority w:val="0"/>
    <w:pPr>
      <w:ind w:left="1800" w:firstLine="0" w:firstLineChars="0"/>
      <w:jc w:val="center"/>
    </w:pPr>
  </w:style>
  <w:style w:type="paragraph" w:customStyle="1" w:styleId="77">
    <w:name w:val="QB表"/>
    <w:basedOn w:val="75"/>
    <w:next w:val="75"/>
    <w:qFormat/>
    <w:uiPriority w:val="0"/>
    <w:pPr>
      <w:ind w:left="1800" w:firstLine="0" w:firstLineChars="0"/>
      <w:jc w:val="center"/>
    </w:pPr>
  </w:style>
  <w:style w:type="paragraph" w:customStyle="1" w:styleId="78">
    <w:name w:val="QB目录前言"/>
    <w:basedOn w:val="75"/>
    <w:qFormat/>
    <w:uiPriority w:val="0"/>
    <w:pPr>
      <w:ind w:firstLine="198" w:firstLineChars="62"/>
      <w:jc w:val="center"/>
    </w:pPr>
    <w:rPr>
      <w:rFonts w:ascii="黑体" w:eastAsia="黑体"/>
      <w:sz w:val="32"/>
      <w:szCs w:val="32"/>
    </w:rPr>
  </w:style>
  <w:style w:type="character" w:customStyle="1" w:styleId="79">
    <w:name w:val="QB正文 Char"/>
    <w:link w:val="75"/>
    <w:qFormat/>
    <w:uiPriority w:val="0"/>
    <w:rPr>
      <w:rFonts w:ascii="宋体"/>
      <w:sz w:val="21"/>
    </w:rPr>
  </w:style>
  <w:style w:type="character" w:customStyle="1" w:styleId="80">
    <w:name w:val="正文文本缩进 Char"/>
    <w:basedOn w:val="30"/>
    <w:link w:val="11"/>
    <w:qFormat/>
    <w:uiPriority w:val="0"/>
    <w:rPr>
      <w:sz w:val="24"/>
      <w:szCs w:val="24"/>
    </w:rPr>
  </w:style>
  <w:style w:type="character" w:customStyle="1" w:styleId="81">
    <w:name w:val="正文首行缩进 2 Char"/>
    <w:basedOn w:val="80"/>
    <w:link w:val="27"/>
    <w:qFormat/>
    <w:uiPriority w:val="0"/>
    <w:rPr>
      <w:kern w:val="2"/>
      <w:sz w:val="21"/>
      <w:szCs w:val="24"/>
    </w:rPr>
  </w:style>
  <w:style w:type="paragraph" w:customStyle="1" w:styleId="82">
    <w:name w:val="TOC 标题1"/>
    <w:basedOn w:val="2"/>
    <w:next w:val="1"/>
    <w:unhideWhenUsed/>
    <w:qFormat/>
    <w:uiPriority w:val="3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83">
    <w:name w:val="标题 5 Char"/>
    <w:basedOn w:val="30"/>
    <w:link w:val="6"/>
    <w:qFormat/>
    <w:uiPriority w:val="0"/>
    <w:rPr>
      <w:rFonts w:asciiTheme="minorHAnsi" w:hAnsiTheme="minorHAnsi" w:eastAsiaTheme="minorEastAsia" w:cstheme="minorBidi"/>
      <w:b/>
      <w:kern w:val="2"/>
      <w:sz w:val="28"/>
      <w:szCs w:val="24"/>
    </w:rPr>
  </w:style>
  <w:style w:type="character" w:customStyle="1" w:styleId="84">
    <w:name w:val="正文文本首行缩进 2 字符"/>
    <w:basedOn w:val="80"/>
    <w:qFormat/>
    <w:uiPriority w:val="0"/>
    <w:rPr>
      <w:rFonts w:hint="default" w:ascii="Times New Roman" w:hAnsi="Times New Roman" w:eastAsia="宋体" w:cs="Times New Roman"/>
      <w:sz w:val="24"/>
      <w:szCs w:val="24"/>
    </w:rPr>
  </w:style>
  <w:style w:type="character" w:customStyle="1" w:styleId="85">
    <w:name w:val="日期 Char"/>
    <w:basedOn w:val="30"/>
    <w:link w:val="1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86">
    <w:name w:val="pun"/>
    <w:basedOn w:val="30"/>
    <w:qFormat/>
    <w:uiPriority w:val="0"/>
  </w:style>
  <w:style w:type="character" w:customStyle="1" w:styleId="87">
    <w:name w:val="pln"/>
    <w:basedOn w:val="30"/>
    <w:qFormat/>
    <w:uiPriority w:val="0"/>
  </w:style>
  <w:style w:type="character" w:customStyle="1" w:styleId="88">
    <w:name w:val="typ"/>
    <w:basedOn w:val="30"/>
    <w:qFormat/>
    <w:uiPriority w:val="0"/>
  </w:style>
  <w:style w:type="character" w:customStyle="1" w:styleId="89">
    <w:name w:val="kwd"/>
    <w:basedOn w:val="30"/>
    <w:qFormat/>
    <w:uiPriority w:val="0"/>
  </w:style>
  <w:style w:type="character" w:customStyle="1" w:styleId="90">
    <w:name w:val="str"/>
    <w:basedOn w:val="30"/>
    <w:qFormat/>
    <w:uiPriority w:val="0"/>
  </w:style>
  <w:style w:type="character" w:customStyle="1" w:styleId="91">
    <w:name w:val="lit"/>
    <w:basedOn w:val="30"/>
    <w:qFormat/>
    <w:uiPriority w:val="0"/>
  </w:style>
  <w:style w:type="character" w:customStyle="1" w:styleId="92">
    <w:name w:val="未处理的提及1"/>
    <w:basedOn w:val="3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token"/>
    <w:basedOn w:val="30"/>
    <w:qFormat/>
    <w:uiPriority w:val="0"/>
  </w:style>
  <w:style w:type="character" w:customStyle="1" w:styleId="94">
    <w:name w:val="15"/>
    <w:basedOn w:val="30"/>
    <w:qFormat/>
    <w:uiPriority w:val="0"/>
    <w:rPr>
      <w:rFonts w:hint="eastAsia" w:ascii="宋体" w:hAnsi="宋体" w:eastAsia="宋体" w:cs="宋体"/>
      <w:sz w:val="24"/>
      <w:szCs w:val="24"/>
    </w:rPr>
  </w:style>
  <w:style w:type="character" w:customStyle="1" w:styleId="95">
    <w:name w:val="10"/>
    <w:basedOn w:val="30"/>
    <w:qFormat/>
    <w:uiPriority w:val="0"/>
    <w:rPr>
      <w:rFonts w:hint="default" w:ascii="Times New Roman" w:hAnsi="Times New Roman" w:cs="Times New Roman"/>
    </w:rPr>
  </w:style>
  <w:style w:type="character" w:customStyle="1" w:styleId="96">
    <w:name w:val="17"/>
    <w:basedOn w:val="30"/>
    <w:qFormat/>
    <w:uiPriority w:val="0"/>
    <w:rPr>
      <w:rFonts w:hint="eastAsia" w:ascii="宋体" w:hAnsi="宋体" w:eastAsia="宋体" w:cs="宋体"/>
      <w:sz w:val="24"/>
      <w:szCs w:val="24"/>
    </w:rPr>
  </w:style>
  <w:style w:type="character" w:customStyle="1" w:styleId="97">
    <w:name w:val="16"/>
    <w:basedOn w:val="30"/>
    <w:qFormat/>
    <w:uiPriority w:val="0"/>
    <w:rPr>
      <w:rFonts w:hint="default" w:ascii="Times New Roman" w:hAnsi="Times New Roman" w:cs="Times New Roman"/>
    </w:rPr>
  </w:style>
  <w:style w:type="character" w:customStyle="1" w:styleId="98">
    <w:name w:val="18"/>
    <w:basedOn w:val="30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99">
    <w:name w:val="正文 Char"/>
    <w:link w:val="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0">
    <w:name w:val="_Style 13"/>
    <w:basedOn w:val="1"/>
    <w:qFormat/>
    <w:uiPriority w:val="0"/>
    <w:pPr>
      <w:spacing w:before="120" w:beforeAutospacing="0" w:after="120" w:afterAutospacing="0" w:line="288" w:lineRule="auto"/>
      <w:ind w:left="0"/>
      <w:jc w:val="left"/>
    </w:pPr>
    <w:rPr>
      <w:rFonts w:hint="default" w:ascii="Arial" w:hAnsi="Arial" w:eastAsia="等线" w:cs="Arial"/>
      <w:kern w:val="0"/>
      <w:sz w:val="22"/>
      <w:szCs w:val="22"/>
      <w:lang w:val="en-US" w:eastAsia="zh-CN" w:bidi="ar"/>
    </w:rPr>
  </w:style>
  <w:style w:type="paragraph" w:customStyle="1" w:styleId="101">
    <w:name w:val="QB表内文字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Lines="0" w:beforeAutospacing="0" w:after="80" w:afterLines="0" w:afterAutospacing="0"/>
      <w:ind w:firstLine="0" w:firstLineChars="0"/>
      <w:jc w:val="left"/>
    </w:pPr>
    <w:rPr>
      <w:rFonts w:hint="eastAsia" w:ascii="宋体" w:hAnsi="Times New Roman" w:eastAsia="宋体" w:cs="Times New Roman"/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CNI</Company>
  <Pages>102</Pages>
  <Words>11653</Words>
  <Characters>66428</Characters>
  <Lines>1</Lines>
  <Paragraphs>1</Paragraphs>
  <TotalTime>0</TotalTime>
  <ScaleCrop>false</ScaleCrop>
  <LinksUpToDate>false</LinksUpToDate>
  <CharactersWithSpaces>77926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2021-08-10T01:01:00Z</dcterms:created>
  <dc:creator>曹聪</dc:creator>
  <cp:lastModifiedBy>huangfuyusy1</cp:lastModifiedBy>
  <dcterms:modified xsi:type="dcterms:W3CDTF">2026-05-08T07:19:26Z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0CB3C91D9DF94B3B48D37669E9BEB1DA_43</vt:lpwstr>
  </property>
</Properties>
</file>