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919A89">
      <w:pPr>
        <w:ind w:firstLine="435"/>
        <w:jc w:val="center"/>
        <w:rPr>
          <w:rFonts w:hint="eastAsia" w:ascii="黑体" w:hAnsi="黑体" w:eastAsia="黑体" w:cs="黑体"/>
          <w:b w:val="0"/>
          <w:bCs/>
          <w:color w:val="auto"/>
          <w:sz w:val="44"/>
          <w:szCs w:val="44"/>
          <w:lang w:val="en-US" w:eastAsia="zh-CN"/>
        </w:rPr>
      </w:pPr>
    </w:p>
    <w:p w14:paraId="4A277BD4">
      <w:pPr>
        <w:ind w:firstLine="435"/>
        <w:jc w:val="center"/>
        <w:rPr>
          <w:rFonts w:hint="eastAsia" w:ascii="黑体" w:hAnsi="黑体" w:eastAsia="黑体" w:cs="黑体"/>
          <w:b w:val="0"/>
          <w:bCs/>
          <w:color w:val="auto"/>
          <w:sz w:val="44"/>
          <w:szCs w:val="44"/>
          <w:lang w:val="en-US" w:eastAsia="zh-CN"/>
        </w:rPr>
      </w:pPr>
    </w:p>
    <w:p w14:paraId="652B35BE">
      <w:pPr>
        <w:pStyle w:val="18"/>
        <w:spacing w:line="360" w:lineRule="auto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智慧巴青建设项目(EPC)工程总承包</w:t>
      </w:r>
    </w:p>
    <w:p w14:paraId="71B47931">
      <w:pPr>
        <w:pStyle w:val="18"/>
        <w:spacing w:line="360" w:lineRule="auto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智慧电商（行业数字化服务链）</w:t>
      </w:r>
    </w:p>
    <w:p w14:paraId="04B3744E">
      <w:pPr>
        <w:pStyle w:val="18"/>
        <w:spacing w:line="360" w:lineRule="auto"/>
        <w:rPr>
          <w:rFonts w:hint="default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软件测试报告</w:t>
      </w:r>
    </w:p>
    <w:p w14:paraId="21C7C736">
      <w:pPr>
        <w:rPr>
          <w:rFonts w:hint="eastAsia" w:ascii="宋体" w:hAnsi="宋体"/>
          <w:b/>
          <w:color w:val="auto"/>
          <w:szCs w:val="21"/>
        </w:rPr>
      </w:pPr>
    </w:p>
    <w:p w14:paraId="11E25785">
      <w:pPr>
        <w:ind w:firstLine="435"/>
        <w:rPr>
          <w:rFonts w:hint="eastAsia" w:ascii="宋体" w:hAnsi="宋体"/>
          <w:b/>
          <w:color w:val="auto"/>
          <w:szCs w:val="21"/>
        </w:rPr>
      </w:pPr>
    </w:p>
    <w:p w14:paraId="68AADEEF">
      <w:pPr>
        <w:ind w:firstLine="435"/>
        <w:jc w:val="center"/>
        <w:rPr>
          <w:rFonts w:hint="eastAsia" w:ascii="宋体" w:hAnsi="宋体"/>
          <w:b/>
          <w:color w:val="auto"/>
          <w:sz w:val="32"/>
          <w:szCs w:val="32"/>
          <w:lang w:val="en-US" w:eastAsia="zh-CN"/>
        </w:rPr>
      </w:pPr>
    </w:p>
    <w:p w14:paraId="0D26BE7B">
      <w:pPr>
        <w:ind w:firstLine="435"/>
        <w:jc w:val="center"/>
        <w:rPr>
          <w:rFonts w:hint="eastAsia" w:ascii="宋体" w:hAnsi="宋体"/>
          <w:b/>
          <w:color w:val="auto"/>
          <w:sz w:val="32"/>
          <w:szCs w:val="32"/>
          <w:lang w:val="en-US" w:eastAsia="zh-CN"/>
        </w:rPr>
      </w:pPr>
    </w:p>
    <w:p w14:paraId="4359B2F6">
      <w:pPr>
        <w:ind w:firstLine="435"/>
        <w:jc w:val="center"/>
        <w:rPr>
          <w:rFonts w:hint="eastAsia" w:ascii="宋体" w:hAnsi="宋体"/>
          <w:b/>
          <w:color w:val="auto"/>
          <w:sz w:val="32"/>
          <w:szCs w:val="32"/>
          <w:lang w:val="en-US" w:eastAsia="zh-CN"/>
        </w:rPr>
      </w:pPr>
    </w:p>
    <w:p w14:paraId="296959C8">
      <w:pPr>
        <w:ind w:firstLine="435"/>
        <w:jc w:val="center"/>
        <w:rPr>
          <w:rFonts w:hint="eastAsia" w:ascii="宋体" w:hAnsi="宋体"/>
          <w:b/>
          <w:color w:val="auto"/>
          <w:sz w:val="32"/>
          <w:szCs w:val="32"/>
          <w:lang w:val="en-US" w:eastAsia="zh-CN"/>
        </w:rPr>
      </w:pPr>
    </w:p>
    <w:p w14:paraId="55D296B4">
      <w:pPr>
        <w:pStyle w:val="13"/>
        <w:rPr>
          <w:rFonts w:hint="eastAsia" w:ascii="宋体" w:hAnsi="宋体"/>
          <w:b/>
          <w:color w:val="auto"/>
          <w:sz w:val="32"/>
          <w:szCs w:val="32"/>
          <w:lang w:val="en-US" w:eastAsia="zh-CN"/>
        </w:rPr>
      </w:pPr>
    </w:p>
    <w:p w14:paraId="61CEE4B4">
      <w:pPr>
        <w:jc w:val="both"/>
        <w:rPr>
          <w:rFonts w:hint="eastAsia" w:ascii="宋体" w:hAnsi="宋体"/>
          <w:b/>
          <w:color w:val="auto"/>
          <w:sz w:val="32"/>
          <w:szCs w:val="32"/>
          <w:lang w:val="en-US" w:eastAsia="zh-CN"/>
        </w:rPr>
      </w:pPr>
    </w:p>
    <w:p w14:paraId="04126F5F">
      <w:pPr>
        <w:ind w:firstLine="435"/>
        <w:jc w:val="center"/>
        <w:rPr>
          <w:rFonts w:hint="eastAsia" w:ascii="宋体" w:hAnsi="宋体"/>
          <w:b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color w:val="auto"/>
          <w:sz w:val="32"/>
          <w:szCs w:val="32"/>
          <w:lang w:val="en-US" w:eastAsia="zh-CN"/>
        </w:rPr>
        <w:t>中国移动通信集团西藏有限公司</w:t>
      </w:r>
    </w:p>
    <w:p w14:paraId="64FE14A0">
      <w:pPr>
        <w:pStyle w:val="14"/>
        <w:ind w:left="0" w:leftChars="0" w:firstLine="0" w:firstLineChars="0"/>
        <w:rPr>
          <w:rFonts w:hint="eastAsia" w:ascii="宋体" w:hAnsi="宋体"/>
          <w:b/>
          <w:color w:val="auto"/>
          <w:sz w:val="32"/>
          <w:szCs w:val="32"/>
          <w:lang w:val="en-US" w:eastAsia="zh-CN"/>
        </w:rPr>
      </w:pPr>
    </w:p>
    <w:p w14:paraId="2FF7E263">
      <w:pPr>
        <w:spacing w:after="0" w:line="259" w:lineRule="auto"/>
        <w:ind w:lef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文档版本记录</w:t>
      </w:r>
    </w:p>
    <w:tbl>
      <w:tblPr>
        <w:tblStyle w:val="19"/>
        <w:tblW w:w="8280" w:type="dxa"/>
        <w:jc w:val="center"/>
        <w:tblLayout w:type="autofit"/>
        <w:tblCellMar>
          <w:top w:w="214" w:type="dxa"/>
          <w:left w:w="119" w:type="dxa"/>
          <w:bottom w:w="0" w:type="dxa"/>
          <w:right w:w="115" w:type="dxa"/>
        </w:tblCellMar>
      </w:tblPr>
      <w:tblGrid>
        <w:gridCol w:w="2070"/>
        <w:gridCol w:w="2070"/>
        <w:gridCol w:w="2070"/>
        <w:gridCol w:w="2070"/>
      </w:tblGrid>
      <w:tr w14:paraId="07347BE5">
        <w:tblPrEx>
          <w:tblCellMar>
            <w:top w:w="214" w:type="dxa"/>
            <w:left w:w="119" w:type="dxa"/>
            <w:bottom w:w="0" w:type="dxa"/>
            <w:right w:w="115" w:type="dxa"/>
          </w:tblCellMar>
        </w:tblPrEx>
        <w:trPr>
          <w:trHeight w:val="678" w:hRule="atLeast"/>
          <w:jc w:val="center"/>
        </w:trPr>
        <w:tc>
          <w:tcPr>
            <w:tcW w:w="2070" w:type="dxa"/>
            <w:tcBorders>
              <w:top w:val="single" w:color="DEE0E3" w:sz="2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noWrap w:val="0"/>
            <w:vAlign w:val="center"/>
          </w:tcPr>
          <w:p w14:paraId="6922B5B8">
            <w:pPr>
              <w:spacing w:after="0" w:line="259" w:lineRule="auto"/>
              <w:ind w:left="1" w:firstLine="0"/>
            </w:pPr>
            <w:r>
              <w:t>版本号</w:t>
            </w:r>
          </w:p>
        </w:tc>
        <w:tc>
          <w:tcPr>
            <w:tcW w:w="2070" w:type="dxa"/>
            <w:tcBorders>
              <w:top w:val="single" w:color="DEE0E3" w:sz="2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noWrap w:val="0"/>
            <w:vAlign w:val="center"/>
          </w:tcPr>
          <w:p w14:paraId="736FE36C">
            <w:pPr>
              <w:spacing w:after="0" w:line="259" w:lineRule="auto"/>
              <w:ind w:left="0" w:firstLine="0"/>
            </w:pPr>
            <w:r>
              <w:t>编制日期</w:t>
            </w:r>
          </w:p>
        </w:tc>
        <w:tc>
          <w:tcPr>
            <w:tcW w:w="2070" w:type="dxa"/>
            <w:tcBorders>
              <w:top w:val="single" w:color="DEE0E3" w:sz="2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noWrap w:val="0"/>
            <w:vAlign w:val="center"/>
          </w:tcPr>
          <w:p w14:paraId="0C403EA2">
            <w:pPr>
              <w:spacing w:after="0" w:line="259" w:lineRule="auto"/>
              <w:ind w:left="1" w:firstLine="0"/>
            </w:pPr>
            <w:r>
              <w:t>编制人</w:t>
            </w:r>
          </w:p>
        </w:tc>
        <w:tc>
          <w:tcPr>
            <w:tcW w:w="2070" w:type="dxa"/>
            <w:tcBorders>
              <w:top w:val="single" w:color="DEE0E3" w:sz="2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noWrap w:val="0"/>
            <w:vAlign w:val="center"/>
          </w:tcPr>
          <w:p w14:paraId="2D419C03">
            <w:pPr>
              <w:spacing w:after="0" w:line="259" w:lineRule="auto"/>
              <w:ind w:left="0" w:firstLine="0"/>
            </w:pPr>
            <w:r>
              <w:t>变更内容</w:t>
            </w:r>
          </w:p>
        </w:tc>
      </w:tr>
      <w:tr w14:paraId="1DE442DA">
        <w:tblPrEx>
          <w:tblCellMar>
            <w:top w:w="214" w:type="dxa"/>
            <w:left w:w="119" w:type="dxa"/>
            <w:bottom w:w="0" w:type="dxa"/>
            <w:right w:w="115" w:type="dxa"/>
          </w:tblCellMar>
        </w:tblPrEx>
        <w:trPr>
          <w:trHeight w:val="678" w:hRule="atLeast"/>
          <w:jc w:val="center"/>
        </w:trPr>
        <w:tc>
          <w:tcPr>
            <w:tcW w:w="2070" w:type="dxa"/>
            <w:tcBorders>
              <w:top w:val="single" w:color="DEE0E3" w:sz="2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noWrap w:val="0"/>
            <w:vAlign w:val="center"/>
          </w:tcPr>
          <w:p w14:paraId="465AE29B">
            <w:pPr>
              <w:spacing w:after="0" w:line="259" w:lineRule="auto"/>
              <w:ind w:left="1" w:firstLine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V1.0</w:t>
            </w:r>
          </w:p>
        </w:tc>
        <w:tc>
          <w:tcPr>
            <w:tcW w:w="2070" w:type="dxa"/>
            <w:tcBorders>
              <w:top w:val="single" w:color="DEE0E3" w:sz="2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noWrap w:val="0"/>
            <w:vAlign w:val="center"/>
          </w:tcPr>
          <w:p w14:paraId="001DE327">
            <w:pPr>
              <w:spacing w:after="0" w:line="259" w:lineRule="auto"/>
              <w:ind w:left="1" w:firstLine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2026年5月1日</w:t>
            </w:r>
          </w:p>
        </w:tc>
        <w:tc>
          <w:tcPr>
            <w:tcW w:w="2070" w:type="dxa"/>
            <w:tcBorders>
              <w:top w:val="single" w:color="DEE0E3" w:sz="2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noWrap w:val="0"/>
            <w:vAlign w:val="center"/>
          </w:tcPr>
          <w:p w14:paraId="4749DF2E">
            <w:pPr>
              <w:spacing w:after="0" w:line="259" w:lineRule="auto"/>
              <w:ind w:left="1" w:firstLine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次仁顿珠</w:t>
            </w:r>
          </w:p>
        </w:tc>
        <w:tc>
          <w:tcPr>
            <w:tcW w:w="2070" w:type="dxa"/>
            <w:tcBorders>
              <w:top w:val="single" w:color="DEE0E3" w:sz="2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noWrap w:val="0"/>
            <w:vAlign w:val="center"/>
          </w:tcPr>
          <w:p w14:paraId="27453CA3">
            <w:pPr>
              <w:spacing w:after="0" w:line="259" w:lineRule="auto"/>
              <w:ind w:left="1" w:firstLine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</w:tr>
    </w:tbl>
    <w:p w14:paraId="5CAC4FAC">
      <w:pPr>
        <w:ind w:firstLine="435"/>
        <w:jc w:val="center"/>
        <w:rPr>
          <w:rFonts w:hint="eastAsia" w:ascii="宋体" w:hAnsi="宋体"/>
          <w:b/>
          <w:color w:val="auto"/>
          <w:szCs w:val="21"/>
          <w:lang w:val="en-US" w:eastAsia="zh-CN"/>
        </w:rPr>
      </w:pPr>
    </w:p>
    <w:p w14:paraId="66EE7431">
      <w:pPr>
        <w:ind w:firstLine="435"/>
        <w:jc w:val="center"/>
        <w:rPr>
          <w:rFonts w:hint="eastAsia" w:ascii="宋体" w:hAnsi="宋体"/>
          <w:b/>
          <w:color w:val="auto"/>
          <w:szCs w:val="21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sdt>
      <w:sdtPr>
        <w:rPr>
          <w:rFonts w:ascii="宋体" w:hAnsi="宋体" w:eastAsia="宋体" w:cstheme="minorBidi"/>
          <w:b/>
          <w:bCs/>
          <w:kern w:val="2"/>
          <w:sz w:val="32"/>
          <w:szCs w:val="32"/>
          <w:lang w:val="en-US" w:eastAsia="zh-CN" w:bidi="ar-SA"/>
        </w:rPr>
        <w:id w:val="3109928"/>
        <w15:color w:val="DBDBDB"/>
        <w:docPartObj>
          <w:docPartGallery w:val="Table of Contents"/>
          <w:docPartUnique/>
        </w:docPartObj>
      </w:sdtPr>
      <w:sdtEndPr>
        <w:rPr>
          <w:rFonts w:ascii="宋体" w:hAnsi="宋体" w:eastAsia="宋体" w:cstheme="minorBidi"/>
          <w:b/>
          <w:bCs/>
          <w:kern w:val="2"/>
          <w:sz w:val="32"/>
          <w:szCs w:val="32"/>
          <w:lang w:val="en-US" w:eastAsia="zh-CN" w:bidi="ar-SA"/>
        </w:rPr>
      </w:sdtEndPr>
      <w:sdtContent>
        <w:p w14:paraId="307A0678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b/>
              <w:bCs/>
              <w:sz w:val="32"/>
              <w:szCs w:val="32"/>
            </w:rPr>
          </w:pPr>
          <w:r>
            <w:rPr>
              <w:rFonts w:ascii="宋体" w:hAnsi="宋体" w:eastAsia="宋体"/>
              <w:b/>
              <w:bCs/>
              <w:sz w:val="32"/>
              <w:szCs w:val="32"/>
            </w:rPr>
            <w:t>目录</w:t>
          </w:r>
        </w:p>
        <w:p w14:paraId="08496034">
          <w:pPr>
            <w:pStyle w:val="11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TOC \o "1-3" \h \u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_Toc17147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44"/>
            </w:rPr>
            <w:t>1</w:t>
          </w:r>
          <w:r>
            <w:rPr>
              <w:rFonts w:hint="eastAsia" w:ascii="宋体" w:hAnsi="宋体" w:eastAsia="宋体" w:cs="宋体"/>
              <w:szCs w:val="44"/>
              <w:lang w:eastAsia="zh-CN"/>
            </w:rPr>
            <w:t>.</w:t>
          </w:r>
          <w:r>
            <w:rPr>
              <w:rFonts w:hint="eastAsia" w:ascii="宋体" w:hAnsi="宋体" w:eastAsia="宋体" w:cs="宋体"/>
              <w:szCs w:val="44"/>
            </w:rPr>
            <w:t>引言</w:t>
          </w:r>
          <w:r>
            <w:tab/>
          </w:r>
          <w:r>
            <w:fldChar w:fldCharType="begin"/>
          </w:r>
          <w:r>
            <w:instrText xml:space="preserve"> PAGEREF _Toc17147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3714FCAA">
          <w:pPr>
            <w:pStyle w:val="12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_Toc32464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32"/>
              <w:lang w:val="en-US" w:eastAsia="zh-CN"/>
            </w:rPr>
            <w:t>1.1标识</w:t>
          </w:r>
          <w:r>
            <w:tab/>
          </w:r>
          <w:r>
            <w:fldChar w:fldCharType="begin"/>
          </w:r>
          <w:r>
            <w:instrText xml:space="preserve"> PAGEREF _Toc32464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438DC25A">
          <w:pPr>
            <w:pStyle w:val="12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_Toc29263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32"/>
              <w:lang w:val="en-US" w:eastAsia="zh-CN"/>
            </w:rPr>
            <w:t>1.2系统概述</w:t>
          </w:r>
          <w:r>
            <w:tab/>
          </w:r>
          <w:r>
            <w:fldChar w:fldCharType="begin"/>
          </w:r>
          <w:r>
            <w:instrText xml:space="preserve"> PAGEREF _Toc29263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7389FEBD">
          <w:pPr>
            <w:pStyle w:val="12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_Toc28939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32"/>
              <w:lang w:val="en-US" w:eastAsia="zh-CN"/>
            </w:rPr>
            <w:t>1.3文档概述</w:t>
          </w:r>
          <w:r>
            <w:tab/>
          </w:r>
          <w:r>
            <w:fldChar w:fldCharType="begin"/>
          </w:r>
          <w:r>
            <w:instrText xml:space="preserve"> PAGEREF _Toc28939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2EA108CA">
          <w:pPr>
            <w:pStyle w:val="11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_Toc16035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44"/>
            </w:rPr>
            <w:t>2</w:t>
          </w:r>
          <w:r>
            <w:rPr>
              <w:rFonts w:hint="eastAsia" w:ascii="宋体" w:hAnsi="宋体" w:eastAsia="宋体" w:cs="宋体"/>
              <w:szCs w:val="44"/>
              <w:lang w:eastAsia="zh-CN"/>
            </w:rPr>
            <w:t>.</w:t>
          </w:r>
          <w:r>
            <w:rPr>
              <w:rFonts w:hint="eastAsia" w:ascii="宋体" w:hAnsi="宋体" w:eastAsia="宋体" w:cs="宋体"/>
              <w:szCs w:val="44"/>
            </w:rPr>
            <w:t>引用文件</w:t>
          </w:r>
          <w:r>
            <w:tab/>
          </w:r>
          <w:r>
            <w:fldChar w:fldCharType="begin"/>
          </w:r>
          <w:r>
            <w:instrText xml:space="preserve"> PAGEREF _Toc16035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13A41BD5">
          <w:pPr>
            <w:pStyle w:val="11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_Toc14372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44"/>
            </w:rPr>
            <w:t>3</w:t>
          </w:r>
          <w:r>
            <w:rPr>
              <w:rFonts w:hint="eastAsia" w:ascii="宋体" w:hAnsi="宋体" w:eastAsia="宋体" w:cs="宋体"/>
              <w:szCs w:val="44"/>
              <w:lang w:eastAsia="zh-CN"/>
            </w:rPr>
            <w:t>.</w:t>
          </w:r>
          <w:r>
            <w:rPr>
              <w:rFonts w:hint="eastAsia" w:ascii="宋体" w:hAnsi="宋体" w:eastAsia="宋体" w:cs="宋体"/>
              <w:szCs w:val="44"/>
            </w:rPr>
            <w:t>测试结果概述</w:t>
          </w:r>
          <w:r>
            <w:tab/>
          </w:r>
          <w:r>
            <w:fldChar w:fldCharType="begin"/>
          </w:r>
          <w:r>
            <w:instrText xml:space="preserve"> PAGEREF _Toc14372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583B11D0">
          <w:pPr>
            <w:pStyle w:val="12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_Toc9647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32"/>
              <w:lang w:val="en-US" w:eastAsia="zh-CN"/>
            </w:rPr>
            <w:t>3.1对被测试软件的总体评估</w:t>
          </w:r>
          <w:r>
            <w:tab/>
          </w:r>
          <w:r>
            <w:fldChar w:fldCharType="begin"/>
          </w:r>
          <w:r>
            <w:instrText xml:space="preserve"> PAGEREF _Toc9647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02F4EB21">
          <w:pPr>
            <w:pStyle w:val="12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_Toc3096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32"/>
              <w:lang w:val="en-US" w:eastAsia="zh-CN"/>
            </w:rPr>
            <w:t>3.2测试环境的影响</w:t>
          </w:r>
          <w:r>
            <w:tab/>
          </w:r>
          <w:r>
            <w:fldChar w:fldCharType="begin"/>
          </w:r>
          <w:r>
            <w:instrText xml:space="preserve"> PAGEREF _Toc3096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758226F7">
          <w:pPr>
            <w:pStyle w:val="12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_Toc21558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32"/>
              <w:lang w:val="en-US" w:eastAsia="zh-CN"/>
            </w:rPr>
            <w:t>3.3改进建议</w:t>
          </w:r>
          <w:r>
            <w:tab/>
          </w:r>
          <w:r>
            <w:fldChar w:fldCharType="begin"/>
          </w:r>
          <w:r>
            <w:instrText xml:space="preserve"> PAGEREF _Toc21558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3EBAFBF0">
          <w:pPr>
            <w:pStyle w:val="11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_Toc12414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44"/>
            </w:rPr>
            <w:t>4</w:t>
          </w:r>
          <w:r>
            <w:rPr>
              <w:rFonts w:hint="eastAsia" w:ascii="宋体" w:hAnsi="宋体" w:eastAsia="宋体" w:cs="宋体"/>
              <w:szCs w:val="44"/>
              <w:lang w:eastAsia="zh-CN"/>
            </w:rPr>
            <w:t>.</w:t>
          </w:r>
          <w:r>
            <w:rPr>
              <w:rFonts w:hint="eastAsia" w:ascii="宋体" w:hAnsi="宋体" w:eastAsia="宋体" w:cs="宋体"/>
              <w:szCs w:val="44"/>
            </w:rPr>
            <w:t>详细的测试结果</w:t>
          </w:r>
          <w:r>
            <w:tab/>
          </w:r>
          <w:r>
            <w:fldChar w:fldCharType="begin"/>
          </w:r>
          <w:r>
            <w:instrText xml:space="preserve"> PAGEREF _Toc12414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209A169F">
          <w:pPr>
            <w:pStyle w:val="12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_Toc18862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32"/>
              <w:lang w:val="en-US" w:eastAsia="zh-CN"/>
            </w:rPr>
            <w:t>4.1BQ-BRAIN-CLIENT  运营管理后台合格性测试</w:t>
          </w:r>
          <w:r>
            <w:tab/>
          </w:r>
          <w:r>
            <w:fldChar w:fldCharType="begin"/>
          </w:r>
          <w:r>
            <w:instrText xml:space="preserve"> PAGEREF _Toc18862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3BDCFF8E">
          <w:pPr>
            <w:pStyle w:val="7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_Toc20531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lang w:val="en-US" w:eastAsia="zh-CN"/>
            </w:rPr>
            <w:t>4.1.1测试结果小结</w:t>
          </w:r>
          <w:r>
            <w:tab/>
          </w:r>
          <w:r>
            <w:fldChar w:fldCharType="begin"/>
          </w:r>
          <w:r>
            <w:instrText xml:space="preserve"> PAGEREF _Toc20531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2065FCA0">
          <w:pPr>
            <w:pStyle w:val="7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_Toc29145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lang w:val="en-US" w:eastAsia="zh-CN"/>
            </w:rPr>
            <w:t>4.1.2遇到了问题</w:t>
          </w:r>
          <w:r>
            <w:tab/>
          </w:r>
          <w:r>
            <w:fldChar w:fldCharType="begin"/>
          </w:r>
          <w:r>
            <w:instrText xml:space="preserve"> PAGEREF _Toc29145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0096100F">
          <w:pPr>
            <w:pStyle w:val="7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_Toc11003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lang w:val="en-US" w:eastAsia="zh-CN"/>
            </w:rPr>
            <w:t>4.1.3与测试用例/过程的偏差</w:t>
          </w:r>
          <w:r>
            <w:tab/>
          </w:r>
          <w:r>
            <w:fldChar w:fldCharType="begin"/>
          </w:r>
          <w:r>
            <w:instrText xml:space="preserve"> PAGEREF _Toc11003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52E4F82F">
          <w:pPr>
            <w:pStyle w:val="12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_Toc11333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32"/>
              <w:lang w:val="en-US" w:eastAsia="zh-CN"/>
            </w:rPr>
            <w:t>4.</w:t>
          </w:r>
          <w:r>
            <w:rPr>
              <w:rFonts w:hint="eastAsia" w:cs="宋体"/>
              <w:szCs w:val="32"/>
              <w:lang w:val="en-US" w:eastAsia="zh-CN"/>
            </w:rPr>
            <w:t>2</w:t>
          </w:r>
          <w:r>
            <w:rPr>
              <w:rFonts w:hint="eastAsia" w:ascii="宋体" w:hAnsi="宋体" w:eastAsia="宋体" w:cs="宋体"/>
              <w:szCs w:val="32"/>
              <w:lang w:val="en-US" w:eastAsia="zh-CN"/>
            </w:rPr>
            <w:t>BQ-BRAIN-H5  牧民综合服务移动端合格性测试</w:t>
          </w:r>
          <w:r>
            <w:tab/>
          </w:r>
          <w:r>
            <w:fldChar w:fldCharType="begin"/>
          </w:r>
          <w:r>
            <w:instrText xml:space="preserve"> PAGEREF _Toc11333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710CC042">
          <w:pPr>
            <w:pStyle w:val="7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_Toc19845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lang w:val="en-US" w:eastAsia="zh-CN"/>
            </w:rPr>
            <w:t>4.2.1测试结果小结</w:t>
          </w:r>
          <w:r>
            <w:tab/>
          </w:r>
          <w:r>
            <w:fldChar w:fldCharType="begin"/>
          </w:r>
          <w:r>
            <w:instrText xml:space="preserve"> PAGEREF _Toc19845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140A7FDF">
          <w:pPr>
            <w:pStyle w:val="7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_Toc14558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lang w:val="en-US" w:eastAsia="zh-CN"/>
            </w:rPr>
            <w:t>4.2.2遇到了问题</w:t>
          </w:r>
          <w:r>
            <w:tab/>
          </w:r>
          <w:r>
            <w:fldChar w:fldCharType="begin"/>
          </w:r>
          <w:r>
            <w:instrText xml:space="preserve"> PAGEREF _Toc14558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4A7CCE87">
          <w:pPr>
            <w:pStyle w:val="7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_Toc3639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lang w:val="en-US" w:eastAsia="zh-CN"/>
            </w:rPr>
            <w:t>4.2.3与测试用例/过程的偏差</w:t>
          </w:r>
          <w:r>
            <w:tab/>
          </w:r>
          <w:r>
            <w:fldChar w:fldCharType="begin"/>
          </w:r>
          <w:r>
            <w:instrText xml:space="preserve"> PAGEREF _Toc3639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54835CBD">
          <w:pPr>
            <w:pStyle w:val="12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_Toc31215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32"/>
              <w:lang w:val="en-US" w:eastAsia="zh-CN"/>
            </w:rPr>
            <w:t>4.</w:t>
          </w:r>
          <w:r>
            <w:rPr>
              <w:rFonts w:hint="eastAsia" w:cs="宋体"/>
              <w:szCs w:val="32"/>
              <w:lang w:val="en-US" w:eastAsia="zh-CN"/>
            </w:rPr>
            <w:t>3</w:t>
          </w:r>
          <w:r>
            <w:rPr>
              <w:rFonts w:hint="eastAsia" w:ascii="宋体" w:hAnsi="宋体" w:eastAsia="宋体" w:cs="宋体"/>
              <w:szCs w:val="32"/>
              <w:lang w:val="en-US" w:eastAsia="zh-CN"/>
            </w:rPr>
            <w:t xml:space="preserve"> BQ-BRAIN-JY  牦牛交易市场移动端合格性测试</w:t>
          </w:r>
          <w:r>
            <w:tab/>
          </w:r>
          <w:r>
            <w:fldChar w:fldCharType="begin"/>
          </w:r>
          <w:r>
            <w:instrText xml:space="preserve"> PAGEREF _Toc31215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32E78AE8">
          <w:pPr>
            <w:pStyle w:val="7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_Toc7594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lang w:val="en-US" w:eastAsia="zh-CN"/>
            </w:rPr>
            <w:t>4.3.1测试结果小结</w:t>
          </w:r>
          <w:r>
            <w:tab/>
          </w:r>
          <w:r>
            <w:fldChar w:fldCharType="begin"/>
          </w:r>
          <w:r>
            <w:instrText xml:space="preserve"> PAGEREF _Toc7594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65587922">
          <w:pPr>
            <w:pStyle w:val="7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_Toc16197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lang w:val="en-US" w:eastAsia="zh-CN"/>
            </w:rPr>
            <w:t>4.3.2遇到了问题</w:t>
          </w:r>
          <w:r>
            <w:tab/>
          </w:r>
          <w:r>
            <w:fldChar w:fldCharType="begin"/>
          </w:r>
          <w:r>
            <w:instrText xml:space="preserve"> PAGEREF _Toc16197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33331653">
          <w:pPr>
            <w:pStyle w:val="7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_Toc12225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lang w:val="en-US" w:eastAsia="zh-CN"/>
            </w:rPr>
            <w:t>4.3.3与测试用例/过程的偏差</w:t>
          </w:r>
          <w:r>
            <w:tab/>
          </w:r>
          <w:r>
            <w:fldChar w:fldCharType="begin"/>
          </w:r>
          <w:r>
            <w:instrText xml:space="preserve"> PAGEREF _Toc12225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0750715F">
          <w:pPr>
            <w:pStyle w:val="12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_Toc11091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32"/>
              <w:lang w:val="en-US" w:eastAsia="zh-CN"/>
            </w:rPr>
            <w:t>4.</w:t>
          </w:r>
          <w:r>
            <w:rPr>
              <w:rFonts w:hint="eastAsia" w:cs="宋体"/>
              <w:szCs w:val="32"/>
              <w:lang w:val="en-US" w:eastAsia="zh-CN"/>
            </w:rPr>
            <w:t>4</w:t>
          </w:r>
          <w:r>
            <w:rPr>
              <w:rFonts w:hint="eastAsia" w:ascii="宋体" w:hAnsi="宋体" w:eastAsia="宋体" w:cs="宋体"/>
              <w:szCs w:val="32"/>
              <w:lang w:val="en-US" w:eastAsia="zh-CN"/>
            </w:rPr>
            <w:t xml:space="preserve"> BQ-SHOP-CLIENT  巴青农资商城后台合格性测试</w:t>
          </w:r>
          <w:r>
            <w:tab/>
          </w:r>
          <w:r>
            <w:fldChar w:fldCharType="begin"/>
          </w:r>
          <w:r>
            <w:instrText xml:space="preserve"> PAGEREF _Toc11091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180896C8">
          <w:pPr>
            <w:pStyle w:val="7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_Toc10943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lang w:val="en-US" w:eastAsia="zh-CN"/>
            </w:rPr>
            <w:t>4.4.1测试结果小结</w:t>
          </w:r>
          <w:r>
            <w:tab/>
          </w:r>
          <w:r>
            <w:fldChar w:fldCharType="begin"/>
          </w:r>
          <w:r>
            <w:instrText xml:space="preserve"> PAGEREF _Toc10943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468BE821">
          <w:pPr>
            <w:pStyle w:val="7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_Toc2691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lang w:val="en-US" w:eastAsia="zh-CN"/>
            </w:rPr>
            <w:t>4.4.2遇到了问题</w:t>
          </w:r>
          <w:r>
            <w:tab/>
          </w:r>
          <w:r>
            <w:fldChar w:fldCharType="begin"/>
          </w:r>
          <w:r>
            <w:instrText xml:space="preserve"> PAGEREF _Toc2691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066D2857">
          <w:pPr>
            <w:pStyle w:val="7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_Toc29644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lang w:val="en-US" w:eastAsia="zh-CN"/>
            </w:rPr>
            <w:t>4.4.3与测试用例/过程的偏差</w:t>
          </w:r>
          <w:r>
            <w:tab/>
          </w:r>
          <w:r>
            <w:fldChar w:fldCharType="begin"/>
          </w:r>
          <w:r>
            <w:instrText xml:space="preserve"> PAGEREF _Toc29644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098ABF4D">
          <w:pPr>
            <w:pStyle w:val="12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_Toc30243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32"/>
              <w:lang w:val="en-US" w:eastAsia="zh-CN"/>
            </w:rPr>
            <w:t>4.</w:t>
          </w:r>
          <w:r>
            <w:rPr>
              <w:rFonts w:hint="eastAsia" w:cs="宋体"/>
              <w:szCs w:val="32"/>
              <w:lang w:val="en-US" w:eastAsia="zh-CN"/>
            </w:rPr>
            <w:t>5</w:t>
          </w:r>
          <w:r>
            <w:rPr>
              <w:rFonts w:hint="eastAsia" w:ascii="宋体" w:hAnsi="宋体" w:eastAsia="宋体" w:cs="宋体"/>
              <w:szCs w:val="32"/>
              <w:lang w:val="en-US" w:eastAsia="zh-CN"/>
            </w:rPr>
            <w:t xml:space="preserve"> BQ-SHOP-APP  巴青农资商城消费者端合格性测试</w:t>
          </w:r>
          <w:r>
            <w:tab/>
          </w:r>
          <w:r>
            <w:fldChar w:fldCharType="begin"/>
          </w:r>
          <w:r>
            <w:instrText xml:space="preserve"> PAGEREF _Toc30243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4FC3769A">
          <w:pPr>
            <w:pStyle w:val="7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_Toc27836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lang w:val="en-US" w:eastAsia="zh-CN"/>
            </w:rPr>
            <w:t>4.5.1测试结果小结</w:t>
          </w:r>
          <w:r>
            <w:tab/>
          </w:r>
          <w:r>
            <w:fldChar w:fldCharType="begin"/>
          </w:r>
          <w:r>
            <w:instrText xml:space="preserve"> PAGEREF _Toc27836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5813D09F">
          <w:pPr>
            <w:pStyle w:val="7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_Toc10115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lang w:val="en-US" w:eastAsia="zh-CN"/>
            </w:rPr>
            <w:t>4.5.2遇到了问题</w:t>
          </w:r>
          <w:r>
            <w:tab/>
          </w:r>
          <w:r>
            <w:fldChar w:fldCharType="begin"/>
          </w:r>
          <w:r>
            <w:instrText xml:space="preserve"> PAGEREF _Toc10115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4BE6953B">
          <w:pPr>
            <w:pStyle w:val="7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_Toc5415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bCs w:val="0"/>
              <w:lang w:val="en-US" w:eastAsia="zh-CN"/>
            </w:rPr>
            <w:t>4.5.3与测试用例/过程的偏差</w:t>
          </w:r>
          <w:r>
            <w:tab/>
          </w:r>
          <w:r>
            <w:fldChar w:fldCharType="begin"/>
          </w:r>
          <w:r>
            <w:instrText xml:space="preserve"> PAGEREF _Toc5415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7571004F">
          <w:pPr>
            <w:pStyle w:val="11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_Toc17732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44"/>
            </w:rPr>
            <w:t>5</w:t>
          </w:r>
          <w:r>
            <w:rPr>
              <w:rFonts w:hint="eastAsia" w:ascii="宋体" w:hAnsi="宋体" w:eastAsia="宋体" w:cs="宋体"/>
              <w:szCs w:val="44"/>
              <w:lang w:eastAsia="zh-CN"/>
            </w:rPr>
            <w:t>.</w:t>
          </w:r>
          <w:r>
            <w:rPr>
              <w:rFonts w:hint="eastAsia" w:ascii="宋体" w:hAnsi="宋体" w:eastAsia="宋体" w:cs="宋体"/>
              <w:szCs w:val="44"/>
            </w:rPr>
            <w:t>测试记录</w:t>
          </w:r>
          <w:r>
            <w:tab/>
          </w:r>
          <w:r>
            <w:fldChar w:fldCharType="begin"/>
          </w:r>
          <w:r>
            <w:instrText xml:space="preserve"> PAGEREF _Toc17732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33CB2735">
          <w:pPr>
            <w:pStyle w:val="11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_Toc4356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44"/>
            </w:rPr>
            <w:t>6</w:t>
          </w:r>
          <w:r>
            <w:rPr>
              <w:rFonts w:hint="eastAsia" w:ascii="宋体" w:hAnsi="宋体" w:eastAsia="宋体" w:cs="宋体"/>
              <w:szCs w:val="44"/>
              <w:lang w:eastAsia="zh-CN"/>
            </w:rPr>
            <w:t>.</w:t>
          </w:r>
          <w:r>
            <w:rPr>
              <w:rFonts w:hint="eastAsia" w:ascii="宋体" w:hAnsi="宋体" w:eastAsia="宋体" w:cs="宋体"/>
              <w:szCs w:val="44"/>
            </w:rPr>
            <w:t>评价</w:t>
          </w:r>
          <w:r>
            <w:tab/>
          </w:r>
          <w:r>
            <w:fldChar w:fldCharType="begin"/>
          </w:r>
          <w:r>
            <w:instrText xml:space="preserve"> PAGEREF _Toc4356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4693B04D">
          <w:pPr>
            <w:pStyle w:val="12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_Toc1003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32"/>
              <w:lang w:val="en-US" w:eastAsia="zh-CN"/>
            </w:rPr>
            <w:t>6.1能力</w:t>
          </w:r>
          <w:r>
            <w:tab/>
          </w:r>
          <w:r>
            <w:fldChar w:fldCharType="begin"/>
          </w:r>
          <w:r>
            <w:instrText xml:space="preserve"> PAGEREF _Toc1003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5AF2A226">
          <w:pPr>
            <w:pStyle w:val="12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_Toc10607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32"/>
              <w:lang w:val="en-US" w:eastAsia="zh-CN"/>
            </w:rPr>
            <w:t>6.2缺陷和限制</w:t>
          </w:r>
          <w:r>
            <w:tab/>
          </w:r>
          <w:r>
            <w:fldChar w:fldCharType="begin"/>
          </w:r>
          <w:r>
            <w:instrText xml:space="preserve"> PAGEREF _Toc10607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022C53F9">
          <w:pPr>
            <w:pStyle w:val="12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_Toc31791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32"/>
              <w:lang w:val="en-US" w:eastAsia="zh-CN"/>
            </w:rPr>
            <w:t>6.3建议</w:t>
          </w:r>
          <w:r>
            <w:tab/>
          </w:r>
          <w:r>
            <w:fldChar w:fldCharType="begin"/>
          </w:r>
          <w:r>
            <w:instrText xml:space="preserve"> PAGEREF _Toc31791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3FEBC5A2">
          <w:pPr>
            <w:pStyle w:val="12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_Toc16443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32"/>
              <w:lang w:val="en-US" w:eastAsia="zh-CN"/>
            </w:rPr>
            <w:t>6.4结论</w:t>
          </w:r>
          <w:r>
            <w:tab/>
          </w:r>
          <w:r>
            <w:fldChar w:fldCharType="begin"/>
          </w:r>
          <w:r>
            <w:instrText xml:space="preserve"> PAGEREF _Toc16443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0949316F">
          <w:pPr>
            <w:pStyle w:val="11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_Toc27808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44"/>
            </w:rPr>
            <w:t>7</w:t>
          </w:r>
          <w:r>
            <w:rPr>
              <w:rFonts w:hint="eastAsia" w:ascii="宋体" w:hAnsi="宋体" w:eastAsia="宋体" w:cs="宋体"/>
              <w:szCs w:val="44"/>
              <w:lang w:eastAsia="zh-CN"/>
            </w:rPr>
            <w:t>.</w:t>
          </w:r>
          <w:r>
            <w:rPr>
              <w:rFonts w:hint="eastAsia" w:ascii="宋体" w:hAnsi="宋体" w:eastAsia="宋体" w:cs="宋体"/>
              <w:szCs w:val="44"/>
            </w:rPr>
            <w:t>测试活动总结</w:t>
          </w:r>
          <w:r>
            <w:tab/>
          </w:r>
          <w:r>
            <w:fldChar w:fldCharType="begin"/>
          </w:r>
          <w:r>
            <w:instrText xml:space="preserve"> PAGEREF _Toc27808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7C131601">
          <w:pPr>
            <w:pStyle w:val="12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_Toc13699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32"/>
              <w:lang w:val="en-US" w:eastAsia="zh-CN"/>
            </w:rPr>
            <w:t>7.1人力消耗</w:t>
          </w:r>
          <w:r>
            <w:tab/>
          </w:r>
          <w:r>
            <w:fldChar w:fldCharType="begin"/>
          </w:r>
          <w:r>
            <w:instrText xml:space="preserve"> PAGEREF _Toc13699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41517C8C">
          <w:pPr>
            <w:pStyle w:val="12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_Toc2455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32"/>
              <w:lang w:val="en-US" w:eastAsia="zh-CN"/>
            </w:rPr>
            <w:t>7.2物质资源消耗</w:t>
          </w:r>
          <w:r>
            <w:tab/>
          </w:r>
          <w:r>
            <w:fldChar w:fldCharType="begin"/>
          </w:r>
          <w:r>
            <w:instrText xml:space="preserve"> PAGEREF _Toc2455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03EBEC6E">
          <w:pPr>
            <w:pStyle w:val="11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_Toc30296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44"/>
            </w:rPr>
            <w:t>8</w:t>
          </w:r>
          <w:r>
            <w:rPr>
              <w:rFonts w:hint="eastAsia" w:ascii="宋体" w:hAnsi="宋体" w:eastAsia="宋体" w:cs="宋体"/>
              <w:szCs w:val="44"/>
              <w:lang w:eastAsia="zh-CN"/>
            </w:rPr>
            <w:t>.</w:t>
          </w:r>
          <w:r>
            <w:rPr>
              <w:rFonts w:hint="eastAsia" w:ascii="宋体" w:hAnsi="宋体" w:eastAsia="宋体" w:cs="宋体"/>
              <w:szCs w:val="44"/>
            </w:rPr>
            <w:t>注解</w:t>
          </w:r>
          <w:r>
            <w:tab/>
          </w:r>
          <w:r>
            <w:fldChar w:fldCharType="begin"/>
          </w:r>
          <w:r>
            <w:instrText xml:space="preserve"> PAGEREF _Toc30296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1D405BC3">
          <w:pPr>
            <w:pStyle w:val="11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_Toc21900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44"/>
            </w:rPr>
            <w:t>附录A测试用例执行统计明细</w:t>
          </w:r>
          <w:r>
            <w:tab/>
          </w:r>
          <w:r>
            <w:fldChar w:fldCharType="begin"/>
          </w:r>
          <w:r>
            <w:instrText xml:space="preserve"> PAGEREF _Toc21900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33FEB9DF">
          <w:pPr>
            <w:pStyle w:val="11"/>
            <w:tabs>
              <w:tab w:val="right" w:leader="dot" w:pos="8306"/>
            </w:tabs>
          </w:pPr>
          <w:r>
            <w:rPr>
              <w:rFonts w:hint="eastAsia" w:ascii="宋体" w:hAnsi="宋体" w:eastAsia="宋体" w:cs="宋体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Cs w:val="24"/>
            </w:rPr>
            <w:instrText xml:space="preserve"> HYPERLINK \l _Toc26168 </w:instrText>
          </w:r>
          <w:r>
            <w:rPr>
              <w:rFonts w:hint="eastAsia" w:ascii="宋体" w:hAnsi="宋体" w:eastAsia="宋体" w:cs="宋体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Cs w:val="44"/>
            </w:rPr>
            <w:t>附录B测试环境及账号清单</w:t>
          </w:r>
          <w:r>
            <w:tab/>
          </w:r>
          <w:r>
            <w:fldChar w:fldCharType="begin"/>
          </w:r>
          <w:r>
            <w:instrText xml:space="preserve"> PAGEREF _Toc26168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  <w:p w14:paraId="07278AF3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14" w:lineRule="exact"/>
            <w:textAlignment w:val="auto"/>
          </w:pPr>
          <w:r>
            <w:rPr>
              <w:rFonts w:hint="eastAsia" w:ascii="宋体" w:hAnsi="宋体" w:eastAsia="宋体" w:cs="宋体"/>
              <w:szCs w:val="24"/>
            </w:rPr>
            <w:fldChar w:fldCharType="end"/>
          </w:r>
        </w:p>
      </w:sdtContent>
    </w:sdt>
    <w:p w14:paraId="74E9273B">
      <w:pPr>
        <w:pStyle w:val="2"/>
        <w:keepNext w:val="0"/>
        <w:keepLines w:val="0"/>
        <w:pageBreakBefore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center"/>
        <w:textAlignment w:val="auto"/>
        <w:outlineLvl w:val="0"/>
        <w:rPr>
          <w:rFonts w:hint="eastAsia" w:ascii="宋体" w:hAnsi="宋体" w:eastAsia="宋体" w:cs="宋体"/>
          <w:color w:val="000000"/>
          <w:sz w:val="44"/>
          <w:szCs w:val="44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upperRoman" w:start="1"/>
          <w:cols w:space="425" w:num="1"/>
          <w:docGrid w:type="lines" w:linePitch="312" w:charSpace="0"/>
        </w:sectPr>
      </w:pPr>
    </w:p>
    <w:p w14:paraId="552C301C">
      <w:pPr>
        <w:pStyle w:val="2"/>
        <w:keepNext w:val="0"/>
        <w:keepLines w:val="0"/>
        <w:pageBreakBefore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center"/>
        <w:textAlignment w:val="auto"/>
        <w:outlineLvl w:val="0"/>
        <w:rPr>
          <w:rFonts w:hint="eastAsia" w:ascii="宋体" w:hAnsi="宋体" w:eastAsia="宋体" w:cs="宋体"/>
          <w:color w:val="000000"/>
          <w:sz w:val="44"/>
          <w:szCs w:val="44"/>
        </w:rPr>
      </w:pPr>
      <w:bookmarkStart w:id="0" w:name="_Toc17147"/>
      <w:bookmarkStart w:id="42" w:name="_GoBack"/>
      <w:bookmarkEnd w:id="42"/>
      <w:r>
        <w:rPr>
          <w:rFonts w:hint="eastAsia" w:ascii="宋体" w:hAnsi="宋体" w:eastAsia="宋体" w:cs="宋体"/>
          <w:color w:val="000000"/>
          <w:sz w:val="44"/>
          <w:szCs w:val="44"/>
        </w:rPr>
        <w:t>1</w:t>
      </w:r>
      <w:r>
        <w:rPr>
          <w:rFonts w:hint="eastAsia" w:ascii="宋体" w:hAnsi="宋体" w:eastAsia="宋体" w:cs="宋体"/>
          <w:color w:val="000000"/>
          <w:sz w:val="44"/>
          <w:szCs w:val="44"/>
          <w:lang w:eastAsia="zh-CN"/>
        </w:rPr>
        <w:t>.</w:t>
      </w:r>
      <w:r>
        <w:rPr>
          <w:rFonts w:hint="eastAsia" w:ascii="宋体" w:hAnsi="宋体" w:eastAsia="宋体" w:cs="宋体"/>
          <w:color w:val="000000"/>
          <w:sz w:val="44"/>
          <w:szCs w:val="44"/>
        </w:rPr>
        <w:t>引言</w:t>
      </w:r>
      <w:bookmarkEnd w:id="0"/>
    </w:p>
    <w:p w14:paraId="46DA1052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left"/>
        <w:textAlignment w:val="auto"/>
        <w:outlineLvl w:val="1"/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</w:pPr>
      <w:bookmarkStart w:id="1" w:name="_Toc32464"/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1.1标识</w:t>
      </w:r>
      <w:bookmarkEnd w:id="1"/>
    </w:p>
    <w:p w14:paraId="3508AE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本条标识如下：</w:t>
      </w:r>
    </w:p>
    <w:tbl>
      <w:tblPr>
        <w:tblStyle w:val="1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725"/>
        <w:gridCol w:w="6601"/>
      </w:tblGrid>
      <w:tr w14:paraId="0909F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725" w:type="dxa"/>
            <w:shd w:val="clear" w:color="auto" w:fill="CFCECE" w:themeFill="background2" w:themeFillShade="E5"/>
            <w:vAlign w:val="center"/>
          </w:tcPr>
          <w:p w14:paraId="4D8ABB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</w:t>
            </w:r>
          </w:p>
        </w:tc>
        <w:tc>
          <w:tcPr>
            <w:tcW w:w="6601" w:type="dxa"/>
            <w:shd w:val="clear" w:color="auto" w:fill="CFCECE" w:themeFill="background2" w:themeFillShade="E5"/>
            <w:vAlign w:val="center"/>
          </w:tcPr>
          <w:p w14:paraId="72A0D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内容</w:t>
            </w:r>
          </w:p>
        </w:tc>
      </w:tr>
      <w:tr w14:paraId="51E5D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725" w:type="dxa"/>
          </w:tcPr>
          <w:p w14:paraId="6DC6F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文档标识号</w:t>
            </w:r>
          </w:p>
        </w:tc>
        <w:tc>
          <w:tcPr>
            <w:tcW w:w="6601" w:type="dxa"/>
          </w:tcPr>
          <w:p w14:paraId="225550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XZZHBQ-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RJCSBG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-</w:t>
            </w:r>
          </w:p>
        </w:tc>
      </w:tr>
      <w:tr w14:paraId="77005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725" w:type="dxa"/>
          </w:tcPr>
          <w:p w14:paraId="74FC3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文档标题</w:t>
            </w:r>
          </w:p>
        </w:tc>
        <w:tc>
          <w:tcPr>
            <w:tcW w:w="6601" w:type="dxa"/>
          </w:tcPr>
          <w:p w14:paraId="440730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智慧电商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行业数字化服务链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软件测试报告</w:t>
            </w:r>
          </w:p>
        </w:tc>
      </w:tr>
      <w:tr w14:paraId="4392B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725" w:type="dxa"/>
            <w:vAlign w:val="center"/>
          </w:tcPr>
          <w:p w14:paraId="598597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6601" w:type="dxa"/>
            <w:vAlign w:val="top"/>
          </w:tcPr>
          <w:p w14:paraId="06ECF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leftChars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智慧巴青建设项目（EPC）工程总承包</w:t>
            </w:r>
          </w:p>
        </w:tc>
      </w:tr>
      <w:tr w14:paraId="6BD4D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725" w:type="dxa"/>
          </w:tcPr>
          <w:p w14:paraId="196CAD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缩略语</w:t>
            </w:r>
          </w:p>
        </w:tc>
        <w:tc>
          <w:tcPr>
            <w:tcW w:w="6601" w:type="dxa"/>
          </w:tcPr>
          <w:p w14:paraId="3AEEEE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STR—软件测试报告；BQ—巴青</w:t>
            </w:r>
          </w:p>
        </w:tc>
      </w:tr>
      <w:tr w14:paraId="3F4F4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725" w:type="dxa"/>
          </w:tcPr>
          <w:p w14:paraId="178452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文档版本号</w:t>
            </w:r>
          </w:p>
        </w:tc>
        <w:tc>
          <w:tcPr>
            <w:tcW w:w="6601" w:type="dxa"/>
          </w:tcPr>
          <w:p w14:paraId="641E7B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V1.0</w:t>
            </w:r>
          </w:p>
        </w:tc>
      </w:tr>
      <w:tr w14:paraId="3EDCF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725" w:type="dxa"/>
          </w:tcPr>
          <w:p w14:paraId="7E23A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发行号</w:t>
            </w:r>
          </w:p>
        </w:tc>
        <w:tc>
          <w:tcPr>
            <w:tcW w:w="6601" w:type="dxa"/>
          </w:tcPr>
          <w:p w14:paraId="2CEC0D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001</w:t>
            </w:r>
          </w:p>
        </w:tc>
      </w:tr>
      <w:tr w14:paraId="5DD87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725" w:type="dxa"/>
          </w:tcPr>
          <w:p w14:paraId="7F5C9F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被测软件版本</w:t>
            </w:r>
          </w:p>
        </w:tc>
        <w:tc>
          <w:tcPr>
            <w:tcW w:w="6601" w:type="dxa"/>
          </w:tcPr>
          <w:p w14:paraId="1F87E0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V1.0</w:t>
            </w:r>
          </w:p>
        </w:tc>
      </w:tr>
    </w:tbl>
    <w:p w14:paraId="2F6138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被测软件配置项标识：</w:t>
      </w:r>
    </w:p>
    <w:tbl>
      <w:tblPr>
        <w:tblStyle w:val="1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862"/>
        <w:gridCol w:w="4423"/>
        <w:gridCol w:w="1041"/>
      </w:tblGrid>
      <w:tr w14:paraId="045C0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shd w:val="clear" w:color="auto" w:fill="CFCECE" w:themeFill="background2" w:themeFillShade="E5"/>
            <w:vAlign w:val="center"/>
          </w:tcPr>
          <w:p w14:paraId="40B77B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CSCI 标识</w:t>
            </w:r>
          </w:p>
        </w:tc>
        <w:tc>
          <w:tcPr>
            <w:tcW w:w="2656" w:type="pct"/>
            <w:shd w:val="clear" w:color="auto" w:fill="CFCECE" w:themeFill="background2" w:themeFillShade="E5"/>
            <w:vAlign w:val="center"/>
          </w:tcPr>
          <w:p w14:paraId="59AD11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配置项名称</w:t>
            </w:r>
          </w:p>
        </w:tc>
        <w:tc>
          <w:tcPr>
            <w:tcW w:w="625" w:type="pct"/>
            <w:shd w:val="clear" w:color="auto" w:fill="CFCECE" w:themeFill="background2" w:themeFillShade="E5"/>
            <w:vAlign w:val="center"/>
          </w:tcPr>
          <w:p w14:paraId="394D04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版本</w:t>
            </w:r>
          </w:p>
        </w:tc>
      </w:tr>
      <w:tr w14:paraId="73CBB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36A4D9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BQ-BRAIN-CLIENT</w:t>
            </w:r>
          </w:p>
        </w:tc>
        <w:tc>
          <w:tcPr>
            <w:tcW w:w="2656" w:type="pct"/>
          </w:tcPr>
          <w:p w14:paraId="00E582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巴青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行业数字服务链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—运营管理后台</w:t>
            </w:r>
          </w:p>
        </w:tc>
        <w:tc>
          <w:tcPr>
            <w:tcW w:w="625" w:type="pct"/>
          </w:tcPr>
          <w:p w14:paraId="2EC8D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V1.0</w:t>
            </w:r>
          </w:p>
        </w:tc>
      </w:tr>
      <w:tr w14:paraId="2E4F7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558DA0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BQ-BRAIN-H5</w:t>
            </w:r>
          </w:p>
        </w:tc>
        <w:tc>
          <w:tcPr>
            <w:tcW w:w="2656" w:type="pct"/>
          </w:tcPr>
          <w:p w14:paraId="737F38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巴青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行业数字服务链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—牧民综合服务移动端</w:t>
            </w:r>
          </w:p>
        </w:tc>
        <w:tc>
          <w:tcPr>
            <w:tcW w:w="625" w:type="pct"/>
          </w:tcPr>
          <w:p w14:paraId="1DA921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V1.0</w:t>
            </w:r>
          </w:p>
        </w:tc>
      </w:tr>
      <w:tr w14:paraId="4CF6D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p w14:paraId="5EF778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BQ-BRAIN-JY</w:t>
            </w:r>
          </w:p>
        </w:tc>
        <w:tc>
          <w:tcPr>
            <w:tcW w:w="2656" w:type="pct"/>
          </w:tcPr>
          <w:p w14:paraId="4B65E3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巴青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行业数字服务链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—牦牛交易市场移动端</w:t>
            </w:r>
          </w:p>
        </w:tc>
        <w:tc>
          <w:tcPr>
            <w:tcW w:w="625" w:type="pct"/>
          </w:tcPr>
          <w:p w14:paraId="5181C4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V1.0</w:t>
            </w:r>
          </w:p>
        </w:tc>
      </w:tr>
      <w:tr w14:paraId="20602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1BBC6D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BQ-SHOP-CLIENT</w:t>
            </w:r>
          </w:p>
        </w:tc>
        <w:tc>
          <w:tcPr>
            <w:tcW w:w="2656" w:type="pct"/>
          </w:tcPr>
          <w:p w14:paraId="76F992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巴青农资商城—平台及店铺管理后台</w:t>
            </w:r>
          </w:p>
        </w:tc>
        <w:tc>
          <w:tcPr>
            <w:tcW w:w="625" w:type="pct"/>
          </w:tcPr>
          <w:p w14:paraId="7F0927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V1.0</w:t>
            </w:r>
          </w:p>
        </w:tc>
      </w:tr>
      <w:tr w14:paraId="4E263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4E3517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BQ-SHOP-APP</w:t>
            </w:r>
          </w:p>
        </w:tc>
        <w:tc>
          <w:tcPr>
            <w:tcW w:w="2656" w:type="pct"/>
          </w:tcPr>
          <w:p w14:paraId="29F921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巴青农资商城—消费者移动端</w:t>
            </w:r>
          </w:p>
        </w:tc>
        <w:tc>
          <w:tcPr>
            <w:tcW w:w="625" w:type="pct"/>
          </w:tcPr>
          <w:p w14:paraId="36AE68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V1.0</w:t>
            </w:r>
          </w:p>
        </w:tc>
      </w:tr>
    </w:tbl>
    <w:p w14:paraId="05901EBA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left"/>
        <w:textAlignment w:val="auto"/>
        <w:outlineLvl w:val="1"/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</w:pPr>
      <w:bookmarkStart w:id="2" w:name="_Toc29263"/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1.2系统概述</w:t>
      </w:r>
      <w:bookmarkEnd w:id="2"/>
    </w:p>
    <w:p w14:paraId="09E385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那曲市牦牛行业数字服务链建设项目</w:t>
      </w:r>
      <w:r>
        <w:rPr>
          <w:rFonts w:hint="eastAsia" w:ascii="宋体" w:hAnsi="宋体" w:eastAsia="宋体" w:cs="宋体"/>
          <w:sz w:val="24"/>
          <w:szCs w:val="24"/>
        </w:rPr>
        <w:t>，是落实巴青县牦牛产业数字化转型升级的重要举措。系统建设目标为：构建覆盖畜牧资源管理、疫病诊疗服务、养殖标准体系、牦牛交易市场、产业政策服务、共同富裕成果展示、产业数据决策分析及农资电商交易的综合性数字化平台，实现“数据一屏观、业务一网办、服务一站式”。</w:t>
      </w:r>
    </w:p>
    <w:p w14:paraId="22CB85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巴青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行业数字服务链</w:t>
      </w:r>
      <w:r>
        <w:rPr>
          <w:rFonts w:hint="eastAsia" w:ascii="宋体" w:hAnsi="宋体" w:eastAsia="宋体" w:cs="宋体"/>
          <w:sz w:val="24"/>
          <w:szCs w:val="24"/>
        </w:rPr>
        <w:t>部署于 117.180.211.14，包含 Web 运营管理后台、数字畜牧可视化大屏、牧民综合服务 H5、交易市场 H5 四个子系统；巴青农资商城部署于 117.180.211.17，包含平台/店铺 Web 后台及消费者 H5 两个子系统。两系统通过 Open API 实现统计数据互联互通，支撑大屏决策展示。</w:t>
      </w:r>
    </w:p>
    <w:p w14:paraId="03095B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投资方/需方：巴青县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相关政务主管部门</w:t>
      </w:r>
      <w:r>
        <w:rPr>
          <w:rFonts w:hint="eastAsia" w:ascii="宋体" w:hAnsi="宋体" w:eastAsia="宋体" w:cs="宋体"/>
          <w:sz w:val="24"/>
          <w:szCs w:val="24"/>
        </w:rPr>
        <w:t>；用户：县农牧局、各乡镇、合作社、牧民群众、农资商户及消费者；开发方：项目承建单位；测试组织：项目第三方测试组及需方代表联合见证。当前运行现场：117.180.211.14、117.180.211.17 集成测试环境；计划运行现场：政务云/专网生产环境。</w:t>
      </w:r>
    </w:p>
    <w:p w14:paraId="54B984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有关文档：《项目建设方案》《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智慧巴青（行业数字化服务链）</w:t>
      </w:r>
      <w:r>
        <w:rPr>
          <w:rFonts w:hint="eastAsia" w:ascii="宋体" w:hAnsi="宋体" w:eastAsia="宋体" w:cs="宋体"/>
          <w:sz w:val="24"/>
          <w:szCs w:val="24"/>
        </w:rPr>
        <w:t>软件需求规格说明》《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智慧巴青（行业数字化服务链）</w:t>
      </w:r>
      <w:r>
        <w:rPr>
          <w:rFonts w:hint="eastAsia" w:ascii="宋体" w:hAnsi="宋体" w:eastAsia="宋体" w:cs="宋体"/>
          <w:sz w:val="24"/>
          <w:szCs w:val="24"/>
        </w:rPr>
        <w:t>软件测试计划》《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智慧巴青（行业数字化服务链）</w:t>
      </w:r>
      <w:r>
        <w:rPr>
          <w:rFonts w:hint="eastAsia" w:ascii="宋体" w:hAnsi="宋体" w:eastAsia="宋体" w:cs="宋体"/>
          <w:sz w:val="24"/>
          <w:szCs w:val="24"/>
        </w:rPr>
        <w:t>软件测试说明》、各业务模块功能需求及测试用例文档。</w:t>
      </w:r>
    </w:p>
    <w:p w14:paraId="73303973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left"/>
        <w:textAlignment w:val="auto"/>
        <w:outlineLvl w:val="1"/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</w:pPr>
      <w:bookmarkStart w:id="3" w:name="_Toc28939"/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1.3文档概述</w:t>
      </w:r>
      <w:bookmarkEnd w:id="3"/>
    </w:p>
    <w:p w14:paraId="712C40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本文档依据 GJB 438C-2021 及项目合同约定，记录巴青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行业数字服务链</w:t>
      </w:r>
      <w:r>
        <w:rPr>
          <w:rFonts w:hint="eastAsia" w:ascii="宋体" w:hAnsi="宋体" w:eastAsia="宋体" w:cs="宋体"/>
          <w:sz w:val="24"/>
          <w:szCs w:val="24"/>
        </w:rPr>
        <w:t>及巴青农资商城 V1.0 合格性测试的执行过程与结果，作为项目竣工验收的核心技术文档之一，供需方、监理方及验收专家组评估软件是否满足建设目标与合同要求。</w:t>
      </w:r>
    </w:p>
    <w:p w14:paraId="2396CA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本文档涉及系统测试数据及账号信息，属政务项目内部资料，未经授权不得复制、传播或用于本项目以外用途。</w:t>
      </w:r>
    </w:p>
    <w:p w14:paraId="66A51C74">
      <w:pPr>
        <w:pStyle w:val="2"/>
        <w:keepNext w:val="0"/>
        <w:keepLines w:val="0"/>
        <w:pageBreakBefore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center"/>
        <w:textAlignment w:val="auto"/>
        <w:outlineLvl w:val="0"/>
        <w:rPr>
          <w:rFonts w:hint="eastAsia" w:ascii="宋体" w:hAnsi="宋体" w:eastAsia="宋体" w:cs="宋体"/>
          <w:color w:val="000000"/>
          <w:sz w:val="44"/>
          <w:szCs w:val="44"/>
        </w:rPr>
      </w:pPr>
      <w:bookmarkStart w:id="4" w:name="_Toc16035"/>
      <w:r>
        <w:rPr>
          <w:rFonts w:hint="eastAsia" w:ascii="宋体" w:hAnsi="宋体" w:eastAsia="宋体" w:cs="宋体"/>
          <w:color w:val="000000"/>
          <w:sz w:val="44"/>
          <w:szCs w:val="44"/>
        </w:rPr>
        <w:t>2</w:t>
      </w:r>
      <w:r>
        <w:rPr>
          <w:rFonts w:hint="eastAsia" w:ascii="宋体" w:hAnsi="宋体" w:eastAsia="宋体" w:cs="宋体"/>
          <w:color w:val="000000"/>
          <w:sz w:val="44"/>
          <w:szCs w:val="44"/>
          <w:lang w:eastAsia="zh-CN"/>
        </w:rPr>
        <w:t>.</w:t>
      </w:r>
      <w:r>
        <w:rPr>
          <w:rFonts w:hint="eastAsia" w:ascii="宋体" w:hAnsi="宋体" w:eastAsia="宋体" w:cs="宋体"/>
          <w:color w:val="000000"/>
          <w:sz w:val="44"/>
          <w:szCs w:val="44"/>
        </w:rPr>
        <w:t>引用文件</w:t>
      </w:r>
      <w:bookmarkEnd w:id="4"/>
    </w:p>
    <w:p w14:paraId="3AA92E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本章列出本文档引用的全部文档：</w:t>
      </w:r>
    </w:p>
    <w:tbl>
      <w:tblPr>
        <w:tblStyle w:val="1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740"/>
        <w:gridCol w:w="3832"/>
        <w:gridCol w:w="915"/>
        <w:gridCol w:w="899"/>
        <w:gridCol w:w="1940"/>
      </w:tblGrid>
      <w:tr w14:paraId="30A6E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shd w:val="clear" w:color="auto" w:fill="CFCECE" w:themeFill="background2" w:themeFillShade="E5"/>
            <w:vAlign w:val="center"/>
          </w:tcPr>
          <w:p w14:paraId="5476C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编号</w:t>
            </w:r>
          </w:p>
        </w:tc>
        <w:tc>
          <w:tcPr>
            <w:tcW w:w="2372" w:type="pct"/>
            <w:shd w:val="clear" w:color="auto" w:fill="CFCECE" w:themeFill="background2" w:themeFillShade="E5"/>
            <w:vAlign w:val="center"/>
          </w:tcPr>
          <w:p w14:paraId="2B5343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标题</w:t>
            </w:r>
          </w:p>
        </w:tc>
        <w:tc>
          <w:tcPr>
            <w:tcW w:w="602" w:type="pct"/>
            <w:shd w:val="clear" w:color="auto" w:fill="CFCECE" w:themeFill="background2" w:themeFillShade="E5"/>
            <w:vAlign w:val="center"/>
          </w:tcPr>
          <w:p w14:paraId="2212BA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修订版本</w:t>
            </w:r>
          </w:p>
        </w:tc>
        <w:tc>
          <w:tcPr>
            <w:tcW w:w="592" w:type="pct"/>
            <w:shd w:val="clear" w:color="auto" w:fill="CFCECE" w:themeFill="background2" w:themeFillShade="E5"/>
            <w:vAlign w:val="center"/>
          </w:tcPr>
          <w:p w14:paraId="12B96C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日期</w:t>
            </w:r>
          </w:p>
        </w:tc>
        <w:tc>
          <w:tcPr>
            <w:tcW w:w="956" w:type="pct"/>
            <w:shd w:val="clear" w:color="auto" w:fill="CFCECE" w:themeFill="background2" w:themeFillShade="E5"/>
            <w:vAlign w:val="center"/>
          </w:tcPr>
          <w:p w14:paraId="4703C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来源</w:t>
            </w:r>
          </w:p>
        </w:tc>
      </w:tr>
      <w:tr w14:paraId="645A2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vAlign w:val="center"/>
          </w:tcPr>
          <w:p w14:paraId="589FD9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REF-01</w:t>
            </w:r>
          </w:p>
        </w:tc>
        <w:tc>
          <w:tcPr>
            <w:tcW w:w="2372" w:type="pct"/>
            <w:vAlign w:val="center"/>
          </w:tcPr>
          <w:p w14:paraId="528793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GJB 438C-2021 军用软件开发文档通用要求</w:t>
            </w:r>
          </w:p>
        </w:tc>
        <w:tc>
          <w:tcPr>
            <w:tcW w:w="602" w:type="pct"/>
            <w:vAlign w:val="center"/>
          </w:tcPr>
          <w:p w14:paraId="76DD1C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2021版</w:t>
            </w:r>
          </w:p>
        </w:tc>
        <w:tc>
          <w:tcPr>
            <w:tcW w:w="986" w:type="dxa"/>
            <w:vAlign w:val="center"/>
          </w:tcPr>
          <w:p w14:paraId="01BFFF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2021-08</w:t>
            </w:r>
          </w:p>
        </w:tc>
        <w:tc>
          <w:tcPr>
            <w:tcW w:w="956" w:type="pct"/>
            <w:vAlign w:val="center"/>
          </w:tcPr>
          <w:p w14:paraId="24552C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国家军用标准</w:t>
            </w:r>
          </w:p>
        </w:tc>
      </w:tr>
      <w:tr w14:paraId="414FA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vAlign w:val="center"/>
          </w:tcPr>
          <w:p w14:paraId="1EB0C5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REF-02</w:t>
            </w:r>
          </w:p>
        </w:tc>
        <w:tc>
          <w:tcPr>
            <w:tcW w:w="2372" w:type="pct"/>
            <w:vAlign w:val="center"/>
          </w:tcPr>
          <w:p w14:paraId="4D8A9D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合同/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技术规范书</w:t>
            </w:r>
          </w:p>
        </w:tc>
        <w:tc>
          <w:tcPr>
            <w:tcW w:w="602" w:type="pct"/>
            <w:vAlign w:val="center"/>
          </w:tcPr>
          <w:p w14:paraId="18A912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V1.0</w:t>
            </w:r>
          </w:p>
        </w:tc>
        <w:tc>
          <w:tcPr>
            <w:tcW w:w="986" w:type="dxa"/>
            <w:vAlign w:val="center"/>
          </w:tcPr>
          <w:p w14:paraId="4C2AA3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2025-12</w:t>
            </w:r>
          </w:p>
        </w:tc>
        <w:tc>
          <w:tcPr>
            <w:tcW w:w="956" w:type="pct"/>
            <w:vAlign w:val="center"/>
          </w:tcPr>
          <w:p w14:paraId="1644CF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项目档案</w:t>
            </w:r>
          </w:p>
        </w:tc>
      </w:tr>
      <w:tr w14:paraId="78DC5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vAlign w:val="center"/>
          </w:tcPr>
          <w:p w14:paraId="28C19B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REF-03</w:t>
            </w:r>
          </w:p>
        </w:tc>
        <w:tc>
          <w:tcPr>
            <w:tcW w:w="2372" w:type="pct"/>
            <w:vAlign w:val="center"/>
          </w:tcPr>
          <w:p w14:paraId="54CEB9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智慧巴青（行业数字化服务链）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软件测试计划</w:t>
            </w:r>
          </w:p>
        </w:tc>
        <w:tc>
          <w:tcPr>
            <w:tcW w:w="602" w:type="pct"/>
            <w:vAlign w:val="center"/>
          </w:tcPr>
          <w:p w14:paraId="4CB76A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V1.0</w:t>
            </w:r>
          </w:p>
        </w:tc>
        <w:tc>
          <w:tcPr>
            <w:tcW w:w="986" w:type="dxa"/>
            <w:vAlign w:val="center"/>
          </w:tcPr>
          <w:p w14:paraId="0D96C0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2026-0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956" w:type="pct"/>
            <w:vAlign w:val="center"/>
          </w:tcPr>
          <w:p w14:paraId="6AFE56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test/</w:t>
            </w:r>
          </w:p>
        </w:tc>
      </w:tr>
      <w:tr w14:paraId="29D48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vAlign w:val="center"/>
          </w:tcPr>
          <w:p w14:paraId="29BE1D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REF-04</w:t>
            </w:r>
          </w:p>
        </w:tc>
        <w:tc>
          <w:tcPr>
            <w:tcW w:w="2372" w:type="pct"/>
            <w:vAlign w:val="center"/>
          </w:tcPr>
          <w:p w14:paraId="68ECED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智慧巴青（行业数字化服务链）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软件测试说明</w:t>
            </w:r>
          </w:p>
        </w:tc>
        <w:tc>
          <w:tcPr>
            <w:tcW w:w="602" w:type="pct"/>
            <w:vAlign w:val="center"/>
          </w:tcPr>
          <w:p w14:paraId="434BB0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V1.0</w:t>
            </w:r>
          </w:p>
        </w:tc>
        <w:tc>
          <w:tcPr>
            <w:tcW w:w="986" w:type="dxa"/>
            <w:vAlign w:val="center"/>
          </w:tcPr>
          <w:p w14:paraId="2C6FE4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2026-0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956" w:type="pct"/>
            <w:vAlign w:val="center"/>
          </w:tcPr>
          <w:p w14:paraId="250ED8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test/</w:t>
            </w:r>
          </w:p>
        </w:tc>
      </w:tr>
      <w:tr w14:paraId="27EBD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vAlign w:val="center"/>
          </w:tcPr>
          <w:p w14:paraId="4553DD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REF-05</w:t>
            </w:r>
          </w:p>
        </w:tc>
        <w:tc>
          <w:tcPr>
            <w:tcW w:w="2372" w:type="pct"/>
            <w:vAlign w:val="center"/>
          </w:tcPr>
          <w:p w14:paraId="61EA7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软件需求规格说明及功能需求文档汇编</w:t>
            </w:r>
          </w:p>
        </w:tc>
        <w:tc>
          <w:tcPr>
            <w:tcW w:w="602" w:type="pct"/>
            <w:vAlign w:val="center"/>
          </w:tcPr>
          <w:p w14:paraId="5A5B83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V1.0</w:t>
            </w:r>
          </w:p>
        </w:tc>
        <w:tc>
          <w:tcPr>
            <w:tcW w:w="986" w:type="dxa"/>
            <w:vAlign w:val="center"/>
          </w:tcPr>
          <w:p w14:paraId="55D065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2026-0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56" w:type="pct"/>
            <w:vAlign w:val="center"/>
          </w:tcPr>
          <w:p w14:paraId="68B8F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doc/</w:t>
            </w:r>
          </w:p>
        </w:tc>
      </w:tr>
      <w:tr w14:paraId="7B29E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vAlign w:val="center"/>
          </w:tcPr>
          <w:p w14:paraId="79004A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REF-06</w:t>
            </w:r>
          </w:p>
        </w:tc>
        <w:tc>
          <w:tcPr>
            <w:tcW w:w="2372" w:type="pct"/>
            <w:vAlign w:val="center"/>
          </w:tcPr>
          <w:p w14:paraId="7068A2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农资商城功能清单</w:t>
            </w:r>
          </w:p>
        </w:tc>
        <w:tc>
          <w:tcPr>
            <w:tcW w:w="602" w:type="pct"/>
            <w:vAlign w:val="center"/>
          </w:tcPr>
          <w:p w14:paraId="2DE92D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V2.0</w:t>
            </w:r>
          </w:p>
        </w:tc>
        <w:tc>
          <w:tcPr>
            <w:tcW w:w="986" w:type="dxa"/>
            <w:vAlign w:val="center"/>
          </w:tcPr>
          <w:p w14:paraId="411F9E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2026-0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56" w:type="pct"/>
            <w:vAlign w:val="center"/>
          </w:tcPr>
          <w:p w14:paraId="1A77C4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baqing-shop/doc/</w:t>
            </w:r>
          </w:p>
        </w:tc>
      </w:tr>
    </w:tbl>
    <w:p w14:paraId="5BBF8900">
      <w:pPr>
        <w:pStyle w:val="2"/>
        <w:keepNext w:val="0"/>
        <w:keepLines w:val="0"/>
        <w:pageBreakBefore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center"/>
        <w:textAlignment w:val="auto"/>
        <w:outlineLvl w:val="0"/>
        <w:rPr>
          <w:rFonts w:hint="eastAsia" w:ascii="宋体" w:hAnsi="宋体" w:eastAsia="宋体" w:cs="宋体"/>
          <w:color w:val="000000"/>
          <w:sz w:val="44"/>
          <w:szCs w:val="44"/>
        </w:rPr>
      </w:pPr>
      <w:bookmarkStart w:id="5" w:name="_Toc14372"/>
      <w:r>
        <w:rPr>
          <w:rFonts w:hint="eastAsia" w:ascii="宋体" w:hAnsi="宋体" w:eastAsia="宋体" w:cs="宋体"/>
          <w:color w:val="000000"/>
          <w:sz w:val="44"/>
          <w:szCs w:val="44"/>
        </w:rPr>
        <w:t>3</w:t>
      </w:r>
      <w:r>
        <w:rPr>
          <w:rFonts w:hint="eastAsia" w:ascii="宋体" w:hAnsi="宋体" w:eastAsia="宋体" w:cs="宋体"/>
          <w:color w:val="000000"/>
          <w:sz w:val="44"/>
          <w:szCs w:val="44"/>
          <w:lang w:eastAsia="zh-CN"/>
        </w:rPr>
        <w:t>.</w:t>
      </w:r>
      <w:r>
        <w:rPr>
          <w:rFonts w:hint="eastAsia" w:ascii="宋体" w:hAnsi="宋体" w:eastAsia="宋体" w:cs="宋体"/>
          <w:color w:val="000000"/>
          <w:sz w:val="44"/>
          <w:szCs w:val="44"/>
        </w:rPr>
        <w:t>测试结果概述</w:t>
      </w:r>
      <w:bookmarkEnd w:id="5"/>
    </w:p>
    <w:p w14:paraId="071FF4E5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left"/>
        <w:textAlignment w:val="auto"/>
        <w:outlineLvl w:val="1"/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</w:pPr>
      <w:bookmarkStart w:id="6" w:name="_Toc9647"/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3.1对被测试软件的总体评估</w:t>
      </w:r>
      <w:bookmarkEnd w:id="6"/>
    </w:p>
    <w:p w14:paraId="76A499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总体评估</w:t>
      </w:r>
    </w:p>
    <w:p w14:paraId="2817B8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本次合格性测试严格依据 STP、STD 及合同功能清单执行。测试覆盖 6 个软件配置项、52 个业务功能模块，设计测试用例 312 条，实际执行 312 条，通过 312 条，用例通过率 100%。需求可追溯覆盖率 100%。</w:t>
      </w:r>
    </w:p>
    <w:p w14:paraId="0B9B3A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测试结论表明：巴青牧业大脑各子系统实现了畜牧资源“一张图”管理、可视化决策展示、移动端便民服务、牦牛交易市场全流程数字化管理；巴青农资商城实现了商户入驻、商品管理、在线交易、支付结算、物流发货、售后保障及对外统计数据服务；跨系统数据聚合与 Open API 接口联调正常。系统功能完整、运行稳定、权限控制有效、业务流程闭环，满足合同及需求规格说明规定的各项功能与性能指标，达到竣工验收合格标准。</w:t>
      </w:r>
    </w:p>
    <w:p w14:paraId="21D4B0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测试统计汇总见下表：</w:t>
      </w:r>
    </w:p>
    <w:tbl>
      <w:tblPr>
        <w:tblStyle w:val="1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960"/>
        <w:gridCol w:w="622"/>
        <w:gridCol w:w="4744"/>
      </w:tblGrid>
      <w:tr w14:paraId="070F4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shd w:val="clear" w:color="auto" w:fill="CFCECE" w:themeFill="background2" w:themeFillShade="E5"/>
            <w:vAlign w:val="center"/>
          </w:tcPr>
          <w:p w14:paraId="0EABA8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1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统计项</w:t>
            </w:r>
          </w:p>
        </w:tc>
        <w:tc>
          <w:tcPr>
            <w:shd w:val="clear" w:color="auto" w:fill="CFCECE" w:themeFill="background2" w:themeFillShade="E5"/>
            <w:vAlign w:val="center"/>
          </w:tcPr>
          <w:p w14:paraId="7997DD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数量</w:t>
            </w:r>
          </w:p>
        </w:tc>
        <w:tc>
          <w:tcPr>
            <w:shd w:val="clear" w:color="auto" w:fill="CFCECE" w:themeFill="background2" w:themeFillShade="E5"/>
            <w:vAlign w:val="center"/>
          </w:tcPr>
          <w:p w14:paraId="03C47F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1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说明</w:t>
            </w:r>
          </w:p>
        </w:tc>
      </w:tr>
      <w:tr w14:paraId="63AAD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43B104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软件配置项（CSCI）</w:t>
            </w:r>
          </w:p>
        </w:tc>
        <w:tc>
          <w:p w14:paraId="1D1AA7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p w14:paraId="3AFF3A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大脑4项+商城2项</w:t>
            </w:r>
          </w:p>
        </w:tc>
      </w:tr>
      <w:tr w14:paraId="3E51C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3A9B28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业务功能模块</w:t>
            </w:r>
          </w:p>
        </w:tc>
        <w:tc>
          <w:p w14:paraId="3F22AB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52</w:t>
            </w:r>
          </w:p>
        </w:tc>
        <w:tc>
          <w:p w14:paraId="05576E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含管理端、大屏、移动端全部模块</w:t>
            </w:r>
          </w:p>
        </w:tc>
      </w:tr>
      <w:tr w14:paraId="117A9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6B4384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设计测试用例</w:t>
            </w:r>
          </w:p>
        </w:tc>
        <w:tc>
          <w:p w14:paraId="25B939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312</w:t>
            </w:r>
          </w:p>
        </w:tc>
        <w:tc>
          <w:p w14:paraId="19A6CF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依据 STD 及模块用例文档</w:t>
            </w:r>
          </w:p>
        </w:tc>
      </w:tr>
      <w:tr w14:paraId="4D3D9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5EC349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执行测试用例</w:t>
            </w:r>
          </w:p>
        </w:tc>
        <w:tc>
          <w:p w14:paraId="0AC946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312</w:t>
            </w:r>
          </w:p>
        </w:tc>
        <w:tc>
          <w:p w14:paraId="7CFFE9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全部执行完毕</w:t>
            </w:r>
          </w:p>
        </w:tc>
      </w:tr>
      <w:tr w14:paraId="524B6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48FB35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通过测试用例</w:t>
            </w:r>
          </w:p>
        </w:tc>
        <w:tc>
          <w:p w14:paraId="593F0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312</w:t>
            </w:r>
          </w:p>
        </w:tc>
        <w:tc>
          <w:p w14:paraId="78F49B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04B76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0BFFAF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用例通过率</w:t>
            </w:r>
          </w:p>
        </w:tc>
        <w:tc>
          <w:p w14:paraId="7DE449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100%</w:t>
            </w:r>
          </w:p>
        </w:tc>
        <w:tc>
          <w:p w14:paraId="72C1FE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44786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2EB124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需求可追溯覆盖率</w:t>
            </w:r>
          </w:p>
        </w:tc>
        <w:tc>
          <w:p w14:paraId="1976CB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100%</w:t>
            </w:r>
          </w:p>
        </w:tc>
        <w:tc>
          <w:p w14:paraId="297A04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每条用例可追溯到需求条目</w:t>
            </w:r>
          </w:p>
        </w:tc>
      </w:tr>
      <w:tr w14:paraId="41499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0B014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致命缺陷（遗留）</w:t>
            </w:r>
          </w:p>
        </w:tc>
        <w:tc>
          <w:p w14:paraId="3C5513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  <w:tc>
          <w:p w14:paraId="5D7D87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0C4A4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2F15B6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严重缺陷（遗留）</w:t>
            </w:r>
          </w:p>
        </w:tc>
        <w:tc>
          <w:p w14:paraId="5CFE85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  <w:tc>
          <w:p w14:paraId="1AAEDF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0A907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34A8F4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一般缺陷（遗留）</w:t>
            </w:r>
          </w:p>
        </w:tc>
        <w:tc>
          <w:p w14:paraId="21821A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</w:t>
            </w:r>
          </w:p>
        </w:tc>
        <w:tc>
          <w:p w14:paraId="555F38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测试期间发现项均已关闭</w:t>
            </w:r>
          </w:p>
        </w:tc>
      </w:tr>
    </w:tbl>
    <w:p w14:paraId="68F2BC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遗留的缺陷、限制或约束</w:t>
      </w:r>
    </w:p>
    <w:p w14:paraId="5B2978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经回归测试确认：测试期间共记录缺陷 15 项（均为一般缺陷），已全部修复并完成回归验证，缺陷关闭率 100%，无遗留缺陷。</w:t>
      </w:r>
    </w:p>
    <w:p w14:paraId="0A96A8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经评估，下列事项属测试环境固有限制，不构成软件功能缺陷，不影响本次合格性测试结论：</w:t>
      </w:r>
    </w:p>
    <w:p w14:paraId="3C5EA3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• 测试环境采用模拟支付通道验证交易流程，生产环境微信支付参数由运营方按政务规范另行配置；</w:t>
      </w:r>
    </w:p>
    <w:p w14:paraId="0D1AFB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• 部分第三方产业数据源在测试环境采用联调桩服务，生产环境按政务外网策略对接真实数据源。</w:t>
      </w:r>
    </w:p>
    <w:p w14:paraId="4E3A9C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遗留项影响及建议（本条无遗留缺陷，下列为环境限制说明）</w:t>
      </w:r>
    </w:p>
    <w:p w14:paraId="1E3936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1）对性能的影响：上述环境限制不影响已测功能逻辑的正确性判定；生产环境部署后按运维规范开展性能监测即可。</w:t>
      </w:r>
    </w:p>
    <w:p w14:paraId="6962A8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2）对设计的影响：无需变更软件架构设计。</w:t>
      </w:r>
    </w:p>
    <w:p w14:paraId="0F12B9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3）推荐方案：项目验收通过后，由运维单位在上线方案中明确支付参数配置及第三方接口切换计划，纳入试运行阶段工作。</w:t>
      </w:r>
    </w:p>
    <w:p w14:paraId="33E244EE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left"/>
        <w:textAlignment w:val="auto"/>
        <w:outlineLvl w:val="1"/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</w:pPr>
      <w:bookmarkStart w:id="7" w:name="_Toc3096"/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3.2测试环境的影响</w:t>
      </w:r>
      <w:bookmarkEnd w:id="7"/>
    </w:p>
    <w:p w14:paraId="19060D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测试环境为需方提供的与生产部署架构一致的集成测试环境，硬件配置、网络拓扑、中间件版本（MySQL 8.0、Redis 6.x、Nginx、Spring Boot 2.7）与生产环境规划一致。差异仅在于：测试数据为脱敏模拟数据、公网 IP 与生产政务云 IP 不同。</w:t>
      </w:r>
    </w:p>
    <w:p w14:paraId="03B1AA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经评估，上述差异不影响功能合格性测试结论的有效性。系统在生产环境部署后，建议在试运行首周开展一次冒烟验证，确认环境参数配置正确。</w:t>
      </w:r>
    </w:p>
    <w:p w14:paraId="5AB3E20E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left"/>
        <w:textAlignment w:val="auto"/>
        <w:outlineLvl w:val="1"/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</w:pPr>
      <w:bookmarkStart w:id="8" w:name="_Toc21558"/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3.3改进建议</w:t>
      </w:r>
      <w:bookmarkEnd w:id="8"/>
    </w:p>
    <w:p w14:paraId="1FCA48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从系统长期运行角度，提出以下非强制性优化建议（不影响验收结论）：</w:t>
      </w:r>
    </w:p>
    <w:p w14:paraId="69BE6A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• 建议持续完善运维监控告警机制，保障政务系统 7×24 稳定运行；</w:t>
      </w:r>
    </w:p>
    <w:p w14:paraId="6985E6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• 建议定期开展数据备份与恢复演练，符合政务信息系统安全管理要求；</w:t>
      </w:r>
    </w:p>
    <w:p w14:paraId="461521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• 建议在试运行阶段组织覆盖县、乡、村各层级用户的操作培训，提升系统应用普及率。</w:t>
      </w:r>
    </w:p>
    <w:p w14:paraId="42967EE4">
      <w:pPr>
        <w:pStyle w:val="2"/>
        <w:keepNext w:val="0"/>
        <w:keepLines w:val="0"/>
        <w:pageBreakBefore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center"/>
        <w:textAlignment w:val="auto"/>
        <w:outlineLvl w:val="0"/>
        <w:rPr>
          <w:rFonts w:hint="eastAsia" w:ascii="宋体" w:hAnsi="宋体" w:eastAsia="宋体" w:cs="宋体"/>
          <w:color w:val="000000"/>
          <w:sz w:val="44"/>
          <w:szCs w:val="44"/>
        </w:rPr>
      </w:pPr>
      <w:bookmarkStart w:id="9" w:name="_Toc12414"/>
      <w:r>
        <w:rPr>
          <w:rFonts w:hint="eastAsia" w:ascii="宋体" w:hAnsi="宋体" w:eastAsia="宋体" w:cs="宋体"/>
          <w:color w:val="000000"/>
          <w:sz w:val="44"/>
          <w:szCs w:val="44"/>
        </w:rPr>
        <w:t>4</w:t>
      </w:r>
      <w:r>
        <w:rPr>
          <w:rFonts w:hint="eastAsia" w:ascii="宋体" w:hAnsi="宋体" w:eastAsia="宋体" w:cs="宋体"/>
          <w:color w:val="000000"/>
          <w:sz w:val="44"/>
          <w:szCs w:val="44"/>
          <w:lang w:eastAsia="zh-CN"/>
        </w:rPr>
        <w:t>.</w:t>
      </w:r>
      <w:r>
        <w:rPr>
          <w:rFonts w:hint="eastAsia" w:ascii="宋体" w:hAnsi="宋体" w:eastAsia="宋体" w:cs="宋体"/>
          <w:color w:val="000000"/>
          <w:sz w:val="44"/>
          <w:szCs w:val="44"/>
        </w:rPr>
        <w:t>详细的测试结果</w:t>
      </w:r>
      <w:bookmarkEnd w:id="9"/>
    </w:p>
    <w:p w14:paraId="044BFB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注：“测试”一词是指一组相关测试用例的集合。本章按 CSCI 分条给出详细测试结果。</w:t>
      </w:r>
    </w:p>
    <w:p w14:paraId="61C4747D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left"/>
        <w:textAlignment w:val="auto"/>
        <w:outlineLvl w:val="1"/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</w:pPr>
      <w:bookmarkStart w:id="10" w:name="_Toc18862"/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4.1BQ-BRAIN-CLIENT  运营管理后台合格性测试</w:t>
      </w:r>
      <w:bookmarkEnd w:id="10"/>
    </w:p>
    <w:p w14:paraId="4B9F4042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jc w:val="left"/>
        <w:textAlignment w:val="auto"/>
        <w:rPr>
          <w:rFonts w:hint="eastAsia" w:ascii="宋体" w:hAnsi="宋体" w:eastAsia="宋体" w:cs="宋体"/>
          <w:b/>
          <w:bCs w:val="0"/>
          <w:lang w:val="en-US" w:eastAsia="zh-CN"/>
        </w:rPr>
      </w:pPr>
      <w:bookmarkStart w:id="11" w:name="_Toc20531"/>
      <w:r>
        <w:rPr>
          <w:rFonts w:hint="eastAsia" w:ascii="宋体" w:hAnsi="宋体" w:eastAsia="宋体" w:cs="宋体"/>
          <w:b/>
          <w:bCs w:val="0"/>
          <w:lang w:val="en-US" w:eastAsia="zh-CN"/>
        </w:rPr>
        <w:t>4.1.1测试结果小结</w:t>
      </w:r>
      <w:bookmarkEnd w:id="11"/>
    </w:p>
    <w:p w14:paraId="6478BD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本项测试依据 STD 执行，共 15 条用例，结果汇总如下：</w:t>
      </w:r>
    </w:p>
    <w:tbl>
      <w:tblPr>
        <w:tblStyle w:val="1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00"/>
        <w:gridCol w:w="2798"/>
        <w:gridCol w:w="2559"/>
        <w:gridCol w:w="1869"/>
      </w:tblGrid>
      <w:tr w14:paraId="102E8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shd w:val="clear" w:color="auto" w:fill="CFCECE" w:themeFill="background2" w:themeFillShade="E5"/>
            <w:vAlign w:val="center"/>
          </w:tcPr>
          <w:p w14:paraId="42C1C4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用例编号</w:t>
            </w:r>
          </w:p>
        </w:tc>
        <w:tc>
          <w:tcPr>
            <w:shd w:val="clear" w:color="auto" w:fill="CFCECE" w:themeFill="background2" w:themeFillShade="E5"/>
            <w:vAlign w:val="center"/>
          </w:tcPr>
          <w:p w14:paraId="6FAD20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用例名称</w:t>
            </w:r>
          </w:p>
        </w:tc>
        <w:tc>
          <w:tcPr>
            <w:shd w:val="clear" w:color="auto" w:fill="CFCECE" w:themeFill="background2" w:themeFillShade="E5"/>
            <w:vAlign w:val="center"/>
          </w:tcPr>
          <w:p w14:paraId="510A73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完成状态</w:t>
            </w:r>
          </w:p>
        </w:tc>
        <w:tc>
          <w:tcPr>
            <w:shd w:val="clear" w:color="auto" w:fill="CFCECE" w:themeFill="background2" w:themeFillShade="E5"/>
            <w:vAlign w:val="center"/>
          </w:tcPr>
          <w:p w14:paraId="556B1F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备注</w:t>
            </w:r>
          </w:p>
        </w:tc>
      </w:tr>
      <w:tr w14:paraId="602C0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0AC348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TC-CL-001</w:t>
            </w:r>
          </w:p>
        </w:tc>
        <w:tc>
          <w:p w14:paraId="3D382F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系统登录与 JWT 鉴权</w:t>
            </w:r>
          </w:p>
        </w:tc>
        <w:tc>
          <w:p w14:paraId="08204F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73808D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覆盖系统管理模块</w:t>
            </w:r>
          </w:p>
        </w:tc>
      </w:tr>
      <w:tr w14:paraId="16033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7C2A8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TC-CL-002</w:t>
            </w:r>
          </w:p>
        </w:tc>
        <w:tc>
          <w:p w14:paraId="57DFA8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角色权限 RBAC 控制</w:t>
            </w:r>
          </w:p>
        </w:tc>
        <w:tc>
          <w:p w14:paraId="592F3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638B54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覆盖系统管理模块</w:t>
            </w:r>
          </w:p>
        </w:tc>
      </w:tr>
      <w:tr w14:paraId="183A0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19C406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TC-CL-003</w:t>
            </w:r>
          </w:p>
        </w:tc>
        <w:tc>
          <w:p w14:paraId="4AAAEE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交易市场—供应商管理</w:t>
            </w:r>
          </w:p>
        </w:tc>
        <w:tc>
          <w:p w14:paraId="0F73EE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4A7C12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覆盖交易市场模块</w:t>
            </w:r>
          </w:p>
        </w:tc>
      </w:tr>
      <w:tr w14:paraId="17F7F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556801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TC-CL-004</w:t>
            </w:r>
          </w:p>
        </w:tc>
        <w:tc>
          <w:p w14:paraId="46F593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交易市场—订单与结算</w:t>
            </w:r>
          </w:p>
        </w:tc>
        <w:tc>
          <w:p w14:paraId="4CD95D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1303D0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覆盖交易市场模块</w:t>
            </w:r>
          </w:p>
        </w:tc>
      </w:tr>
      <w:tr w14:paraId="69B8D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097E5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TC-CL-005</w:t>
            </w:r>
          </w:p>
        </w:tc>
        <w:tc>
          <w:p w14:paraId="4D6311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疫病诊疗—兽医资源管理</w:t>
            </w:r>
          </w:p>
        </w:tc>
        <w:tc>
          <w:p w14:paraId="732A96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1F588B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覆盖疫病诊疗模块</w:t>
            </w:r>
          </w:p>
        </w:tc>
      </w:tr>
      <w:tr w14:paraId="2E148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03B0D0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TC-CL-006</w:t>
            </w:r>
          </w:p>
        </w:tc>
        <w:tc>
          <w:p w14:paraId="539334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疫病诊疗—在线预约管理</w:t>
            </w:r>
          </w:p>
        </w:tc>
        <w:tc>
          <w:p w14:paraId="558090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25F5B1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覆盖疫病诊疗模块</w:t>
            </w:r>
          </w:p>
        </w:tc>
      </w:tr>
      <w:tr w14:paraId="3D140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759F1F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TC-CL-007</w:t>
            </w:r>
          </w:p>
        </w:tc>
        <w:tc>
          <w:p w14:paraId="2D9D3D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养殖标准体系台账维护</w:t>
            </w:r>
          </w:p>
        </w:tc>
        <w:tc>
          <w:p w14:paraId="2E1118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749338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覆盖养殖标准模块</w:t>
            </w:r>
          </w:p>
        </w:tc>
      </w:tr>
      <w:tr w14:paraId="4585F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043A00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TC-CL-008</w:t>
            </w:r>
          </w:p>
        </w:tc>
        <w:tc>
          <w:p w14:paraId="2EBB95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产业政策—项目补贴管理</w:t>
            </w:r>
          </w:p>
        </w:tc>
        <w:tc>
          <w:p w14:paraId="269D6D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007C9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覆盖产业政策模块</w:t>
            </w:r>
          </w:p>
        </w:tc>
      </w:tr>
      <w:tr w14:paraId="5C753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7B531D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TC-CL-009</w:t>
            </w:r>
          </w:p>
        </w:tc>
        <w:tc>
          <w:p w14:paraId="0959EF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共同富裕—项目成果管理</w:t>
            </w:r>
          </w:p>
        </w:tc>
        <w:tc>
          <w:p w14:paraId="2F0D55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298306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覆盖共同富裕模块</w:t>
            </w:r>
          </w:p>
        </w:tc>
      </w:tr>
      <w:tr w14:paraId="22FD3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2EE6FA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TC-CL-010</w:t>
            </w:r>
          </w:p>
        </w:tc>
        <w:tc>
          <w:p w14:paraId="14A4FD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产业数据—牧场草地管理</w:t>
            </w:r>
          </w:p>
        </w:tc>
        <w:tc>
          <w:p w14:paraId="5DFF81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29289D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覆盖数据模型模块</w:t>
            </w:r>
          </w:p>
        </w:tc>
      </w:tr>
      <w:tr w14:paraId="67846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14D5AC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TC-CL-011</w:t>
            </w:r>
          </w:p>
        </w:tc>
        <w:tc>
          <w:p w14:paraId="3C6729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资讯内容—养殖资讯发布</w:t>
            </w:r>
          </w:p>
        </w:tc>
        <w:tc>
          <w:p w14:paraId="064A0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4A04EC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覆盖资讯模块</w:t>
            </w:r>
          </w:p>
        </w:tc>
      </w:tr>
      <w:tr w14:paraId="3C597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0A86B5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TC-CL-012</w:t>
            </w:r>
          </w:p>
        </w:tc>
        <w:tc>
          <w:p w14:paraId="0BC8C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系统管理—用户/角色/菜单</w:t>
            </w:r>
          </w:p>
        </w:tc>
        <w:tc>
          <w:p w14:paraId="75504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01BA56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覆盖若依基础能力</w:t>
            </w:r>
          </w:p>
        </w:tc>
      </w:tr>
      <w:tr w14:paraId="1527D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3D2E5C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TC-CL-013</w:t>
            </w:r>
          </w:p>
        </w:tc>
        <w:tc>
          <w:p w14:paraId="1AA877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操作日志与审计记录</w:t>
            </w:r>
          </w:p>
        </w:tc>
        <w:tc>
          <w:p w14:paraId="21D369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75B471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覆盖安全审计要求</w:t>
            </w:r>
          </w:p>
        </w:tc>
      </w:tr>
      <w:tr w14:paraId="4E787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4A8AC3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TC-CL-014</w:t>
            </w:r>
          </w:p>
        </w:tc>
        <w:tc>
          <w:p w14:paraId="5FF1E4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文件上传与附件管理</w:t>
            </w:r>
          </w:p>
        </w:tc>
        <w:tc>
          <w:p w14:paraId="2256FA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2C20F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覆盖通用能力</w:t>
            </w:r>
          </w:p>
        </w:tc>
      </w:tr>
      <w:tr w14:paraId="617DF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2A5F49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TC-CL-015</w:t>
            </w:r>
          </w:p>
        </w:tc>
        <w:tc>
          <w:p w14:paraId="3A89D0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数据字典与参数配置</w:t>
            </w:r>
          </w:p>
        </w:tc>
        <w:tc>
          <w:p w14:paraId="50ECC4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2002AF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覆盖系统配置</w:t>
            </w:r>
          </w:p>
        </w:tc>
      </w:tr>
    </w:tbl>
    <w:p w14:paraId="71904EDF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jc w:val="left"/>
        <w:textAlignment w:val="auto"/>
        <w:rPr>
          <w:rFonts w:hint="eastAsia" w:ascii="宋体" w:hAnsi="宋体" w:eastAsia="宋体" w:cs="宋体"/>
          <w:b/>
          <w:bCs w:val="0"/>
          <w:lang w:val="en-US" w:eastAsia="zh-CN"/>
        </w:rPr>
      </w:pPr>
      <w:bookmarkStart w:id="12" w:name="_Toc29145"/>
      <w:r>
        <w:rPr>
          <w:rFonts w:hint="eastAsia" w:ascii="宋体" w:hAnsi="宋体" w:eastAsia="宋体" w:cs="宋体"/>
          <w:b/>
          <w:bCs w:val="0"/>
          <w:lang w:val="en-US" w:eastAsia="zh-CN"/>
        </w:rPr>
        <w:t>4.1.2遇到了问题</w:t>
      </w:r>
      <w:bookmarkEnd w:id="12"/>
    </w:p>
    <w:p w14:paraId="73D398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本项测试全部用例均为预期结果，未遇到影响系统合格性判定及项目验收的阻塞性问题。</w:t>
      </w:r>
    </w:p>
    <w:p w14:paraId="60F4C739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jc w:val="left"/>
        <w:textAlignment w:val="auto"/>
        <w:rPr>
          <w:rFonts w:hint="eastAsia" w:ascii="宋体" w:hAnsi="宋体" w:eastAsia="宋体" w:cs="宋体"/>
          <w:b/>
          <w:bCs w:val="0"/>
          <w:lang w:val="en-US" w:eastAsia="zh-CN"/>
        </w:rPr>
      </w:pPr>
      <w:bookmarkStart w:id="13" w:name="_Toc11003"/>
      <w:r>
        <w:rPr>
          <w:rFonts w:hint="eastAsia" w:ascii="宋体" w:hAnsi="宋体" w:eastAsia="宋体" w:cs="宋体"/>
          <w:b/>
          <w:bCs w:val="0"/>
          <w:lang w:val="en-US" w:eastAsia="zh-CN"/>
        </w:rPr>
        <w:t>4.1.3与测试用例/过程的偏差</w:t>
      </w:r>
      <w:bookmarkEnd w:id="13"/>
    </w:p>
    <w:p w14:paraId="285A75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测试过程与 STD 规定一致，无偏差。</w:t>
      </w:r>
    </w:p>
    <w:p w14:paraId="6643FF70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left"/>
        <w:textAlignment w:val="auto"/>
        <w:outlineLvl w:val="1"/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</w:pPr>
      <w:bookmarkStart w:id="14" w:name="_Toc11333"/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4.</w:t>
      </w:r>
      <w:r>
        <w:rPr>
          <w:rFonts w:hint="eastAsia" w:cs="宋体"/>
          <w:color w:val="000000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BQ-BRAIN-H5  牧民综合服务移动端合格性测试</w:t>
      </w:r>
      <w:bookmarkEnd w:id="14"/>
    </w:p>
    <w:p w14:paraId="3A0B2524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jc w:val="left"/>
        <w:textAlignment w:val="auto"/>
        <w:rPr>
          <w:rFonts w:hint="eastAsia" w:ascii="宋体" w:hAnsi="宋体" w:eastAsia="宋体" w:cs="宋体"/>
          <w:b/>
          <w:bCs w:val="0"/>
          <w:lang w:val="en-US" w:eastAsia="zh-CN"/>
        </w:rPr>
      </w:pPr>
      <w:bookmarkStart w:id="15" w:name="_Toc19845"/>
      <w:r>
        <w:rPr>
          <w:rFonts w:hint="eastAsia" w:ascii="宋体" w:hAnsi="宋体" w:eastAsia="宋体" w:cs="宋体"/>
          <w:b/>
          <w:bCs w:val="0"/>
          <w:lang w:val="en-US" w:eastAsia="zh-CN"/>
        </w:rPr>
        <w:t>4.2.1测试结果小结</w:t>
      </w:r>
      <w:bookmarkEnd w:id="15"/>
    </w:p>
    <w:p w14:paraId="43BDC9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本项测试依据 STD 执行，共 8 条用例，结果汇总如下：</w:t>
      </w:r>
    </w:p>
    <w:tbl>
      <w:tblPr>
        <w:tblStyle w:val="1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18"/>
        <w:gridCol w:w="3608"/>
        <w:gridCol w:w="2944"/>
        <w:gridCol w:w="556"/>
      </w:tblGrid>
      <w:tr w14:paraId="42A04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shd w:val="clear" w:color="auto" w:fill="CFCECE" w:themeFill="background2" w:themeFillShade="E5"/>
            <w:vAlign w:val="center"/>
          </w:tcPr>
          <w:p w14:paraId="4D38A6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用例编号</w:t>
            </w:r>
          </w:p>
        </w:tc>
        <w:tc>
          <w:tcPr>
            <w:shd w:val="clear" w:color="auto" w:fill="CFCECE" w:themeFill="background2" w:themeFillShade="E5"/>
            <w:vAlign w:val="center"/>
          </w:tcPr>
          <w:p w14:paraId="0405C1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用例名称</w:t>
            </w:r>
          </w:p>
        </w:tc>
        <w:tc>
          <w:tcPr>
            <w:shd w:val="clear" w:color="auto" w:fill="CFCECE" w:themeFill="background2" w:themeFillShade="E5"/>
            <w:vAlign w:val="center"/>
          </w:tcPr>
          <w:p w14:paraId="017A13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完成状态</w:t>
            </w:r>
          </w:p>
        </w:tc>
        <w:tc>
          <w:tcPr>
            <w:shd w:val="clear" w:color="auto" w:fill="CFCECE" w:themeFill="background2" w:themeFillShade="E5"/>
            <w:vAlign w:val="center"/>
          </w:tcPr>
          <w:p w14:paraId="68CC1D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备注</w:t>
            </w:r>
          </w:p>
        </w:tc>
      </w:tr>
      <w:tr w14:paraId="475B4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26F6B1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TC-H5-001</w:t>
            </w:r>
          </w:p>
        </w:tc>
        <w:tc>
          <w:p w14:paraId="5D347A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牧民用户注册登录</w:t>
            </w:r>
          </w:p>
        </w:tc>
        <w:tc>
          <w:p w14:paraId="56CB5C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229816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6A486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2C632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TC-H5-002</w:t>
            </w:r>
          </w:p>
        </w:tc>
        <w:tc>
          <w:p w14:paraId="5C896F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首页资讯浏览</w:t>
            </w:r>
          </w:p>
        </w:tc>
        <w:tc>
          <w:p w14:paraId="3242EA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2A929E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3B137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624FD1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TC-H5-003</w:t>
            </w:r>
          </w:p>
        </w:tc>
        <w:tc>
          <w:p w14:paraId="42C7D7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农技课堂与资源查询</w:t>
            </w:r>
          </w:p>
        </w:tc>
        <w:tc>
          <w:p w14:paraId="2A7767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0DE502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61F5F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1288D4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TC-H5-004</w:t>
            </w:r>
          </w:p>
        </w:tc>
        <w:tc>
          <w:p w14:paraId="6DD26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在线预约兽医服务</w:t>
            </w:r>
          </w:p>
        </w:tc>
        <w:tc>
          <w:p w14:paraId="58E66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6F3AF3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53F13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089C81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TC-H5-005</w:t>
            </w:r>
          </w:p>
        </w:tc>
        <w:tc>
          <w:p w14:paraId="26373B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在线预约专家/机构</w:t>
            </w:r>
          </w:p>
        </w:tc>
        <w:tc>
          <w:p w14:paraId="7B9D21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686F8F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19406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373DDE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TC-H5-006</w:t>
            </w:r>
          </w:p>
        </w:tc>
        <w:tc>
          <w:p w14:paraId="28D3B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AI 智能助手对话</w:t>
            </w:r>
          </w:p>
        </w:tc>
        <w:tc>
          <w:p w14:paraId="43C816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400216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38674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54D14D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TC-H5-007</w:t>
            </w:r>
          </w:p>
        </w:tc>
        <w:tc>
          <w:p w14:paraId="09AB32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消息通知与个人中心</w:t>
            </w:r>
          </w:p>
        </w:tc>
        <w:tc>
          <w:p w14:paraId="0D6959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416CAD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31F54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57905C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TC-H5-008</w:t>
            </w:r>
          </w:p>
        </w:tc>
        <w:tc>
          <w:p w14:paraId="4E14E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移动端兼容性（微信/浏览器）</w:t>
            </w:r>
          </w:p>
        </w:tc>
        <w:tc>
          <w:p w14:paraId="65BD48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115D1C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</w:tbl>
    <w:p w14:paraId="5BF6C2E0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jc w:val="left"/>
        <w:textAlignment w:val="auto"/>
        <w:rPr>
          <w:rFonts w:hint="eastAsia" w:ascii="宋体" w:hAnsi="宋体" w:eastAsia="宋体" w:cs="宋体"/>
          <w:b/>
          <w:bCs w:val="0"/>
          <w:lang w:val="en-US" w:eastAsia="zh-CN"/>
        </w:rPr>
      </w:pPr>
      <w:bookmarkStart w:id="16" w:name="_Toc14558"/>
      <w:r>
        <w:rPr>
          <w:rFonts w:hint="eastAsia" w:ascii="宋体" w:hAnsi="宋体" w:eastAsia="宋体" w:cs="宋体"/>
          <w:b/>
          <w:bCs w:val="0"/>
          <w:lang w:val="en-US" w:eastAsia="zh-CN"/>
        </w:rPr>
        <w:t>4.2.2遇到了问题</w:t>
      </w:r>
      <w:bookmarkEnd w:id="16"/>
    </w:p>
    <w:p w14:paraId="411B11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本项测试全部用例均为预期结果，未遇到影响系统合格性判定及项目验收的阻塞性问题。</w:t>
      </w:r>
    </w:p>
    <w:p w14:paraId="3052F08E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jc w:val="left"/>
        <w:textAlignment w:val="auto"/>
        <w:rPr>
          <w:rFonts w:hint="eastAsia" w:ascii="宋体" w:hAnsi="宋体" w:eastAsia="宋体" w:cs="宋体"/>
          <w:b/>
          <w:bCs w:val="0"/>
          <w:lang w:val="en-US" w:eastAsia="zh-CN"/>
        </w:rPr>
      </w:pPr>
      <w:bookmarkStart w:id="17" w:name="_Toc3639"/>
      <w:r>
        <w:rPr>
          <w:rFonts w:hint="eastAsia" w:ascii="宋体" w:hAnsi="宋体" w:eastAsia="宋体" w:cs="宋体"/>
          <w:b/>
          <w:bCs w:val="0"/>
          <w:lang w:val="en-US" w:eastAsia="zh-CN"/>
        </w:rPr>
        <w:t>4.2.3与测试用例/过程的偏差</w:t>
      </w:r>
      <w:bookmarkEnd w:id="17"/>
    </w:p>
    <w:p w14:paraId="20528D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测试过程与 STD 规定一致，无偏差。</w:t>
      </w:r>
    </w:p>
    <w:p w14:paraId="479DE8A9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left"/>
        <w:textAlignment w:val="auto"/>
        <w:outlineLvl w:val="1"/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</w:pPr>
      <w:bookmarkStart w:id="18" w:name="_Toc31215"/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4.</w:t>
      </w:r>
      <w:r>
        <w:rPr>
          <w:rFonts w:hint="eastAsia" w:cs="宋体"/>
          <w:color w:val="000000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 xml:space="preserve"> BQ-BRAIN-JY  牦牛交易市场移动端合格性测试</w:t>
      </w:r>
      <w:bookmarkEnd w:id="18"/>
    </w:p>
    <w:p w14:paraId="493376E8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jc w:val="left"/>
        <w:textAlignment w:val="auto"/>
        <w:rPr>
          <w:rFonts w:hint="eastAsia" w:ascii="宋体" w:hAnsi="宋体" w:eastAsia="宋体" w:cs="宋体"/>
          <w:b/>
          <w:bCs w:val="0"/>
          <w:lang w:val="en-US" w:eastAsia="zh-CN"/>
        </w:rPr>
      </w:pPr>
      <w:bookmarkStart w:id="19" w:name="_Toc7594"/>
      <w:r>
        <w:rPr>
          <w:rFonts w:hint="eastAsia" w:ascii="宋体" w:hAnsi="宋体" w:eastAsia="宋体" w:cs="宋体"/>
          <w:b/>
          <w:bCs w:val="0"/>
          <w:lang w:val="en-US" w:eastAsia="zh-CN"/>
        </w:rPr>
        <w:t>4.3.1测试结果小结</w:t>
      </w:r>
      <w:bookmarkEnd w:id="19"/>
    </w:p>
    <w:p w14:paraId="688F76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本项测试依据 STD 执行，共 7 条用例，结果汇总如下：</w:t>
      </w:r>
    </w:p>
    <w:tbl>
      <w:tblPr>
        <w:tblStyle w:val="1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477"/>
        <w:gridCol w:w="2604"/>
        <w:gridCol w:w="3571"/>
        <w:gridCol w:w="674"/>
      </w:tblGrid>
      <w:tr w14:paraId="36EC0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shd w:val="clear" w:color="auto" w:fill="CFCECE" w:themeFill="background2" w:themeFillShade="E5"/>
            <w:vAlign w:val="center"/>
          </w:tcPr>
          <w:p w14:paraId="619703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用例编号</w:t>
            </w:r>
          </w:p>
        </w:tc>
        <w:tc>
          <w:tcPr>
            <w:shd w:val="clear" w:color="auto" w:fill="CFCECE" w:themeFill="background2" w:themeFillShade="E5"/>
            <w:vAlign w:val="center"/>
          </w:tcPr>
          <w:p w14:paraId="7B68A7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用例名称</w:t>
            </w:r>
          </w:p>
        </w:tc>
        <w:tc>
          <w:tcPr>
            <w:shd w:val="clear" w:color="auto" w:fill="CFCECE" w:themeFill="background2" w:themeFillShade="E5"/>
            <w:vAlign w:val="center"/>
          </w:tcPr>
          <w:p w14:paraId="2834DD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完成状态</w:t>
            </w:r>
          </w:p>
        </w:tc>
        <w:tc>
          <w:tcPr>
            <w:shd w:val="clear" w:color="auto" w:fill="CFCECE" w:themeFill="background2" w:themeFillShade="E5"/>
            <w:vAlign w:val="center"/>
          </w:tcPr>
          <w:p w14:paraId="005268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备注</w:t>
            </w:r>
          </w:p>
        </w:tc>
      </w:tr>
      <w:tr w14:paraId="691F6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1C66D3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TC-JY-001</w:t>
            </w:r>
          </w:p>
        </w:tc>
        <w:tc>
          <w:p w14:paraId="601291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供应商登录与权限</w:t>
            </w:r>
          </w:p>
        </w:tc>
        <w:tc>
          <w:p w14:paraId="473B27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36520E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4773C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5C6EE5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TC-JY-002</w:t>
            </w:r>
          </w:p>
        </w:tc>
        <w:tc>
          <w:p w14:paraId="5FA619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供应商订单管理</w:t>
            </w:r>
          </w:p>
        </w:tc>
        <w:tc>
          <w:p w14:paraId="4DABA1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335B29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31AEE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609500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TC-JY-003</w:t>
            </w:r>
          </w:p>
        </w:tc>
        <w:tc>
          <w:p w14:paraId="10FEDF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承销商登录与权限</w:t>
            </w:r>
          </w:p>
        </w:tc>
        <w:tc>
          <w:p w14:paraId="047029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4D3A4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23497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46123E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TC-JY-004</w:t>
            </w:r>
          </w:p>
        </w:tc>
        <w:tc>
          <w:p w14:paraId="0A45DE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承销商订单管理</w:t>
            </w:r>
          </w:p>
        </w:tc>
        <w:tc>
          <w:p w14:paraId="653D1B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4EFD9A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534E4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41C40B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TC-JY-005</w:t>
            </w:r>
          </w:p>
        </w:tc>
        <w:tc>
          <w:p w14:paraId="5BEA52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角色数据隔离验证</w:t>
            </w:r>
          </w:p>
        </w:tc>
        <w:tc>
          <w:p w14:paraId="260E59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4D7D47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7883D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72A03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TC-JY-006</w:t>
            </w:r>
          </w:p>
        </w:tc>
        <w:tc>
          <w:p w14:paraId="3513E0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市场行情信息查看</w:t>
            </w:r>
          </w:p>
        </w:tc>
        <w:tc>
          <w:p w14:paraId="75D158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6E85A1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7A217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267A10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TC-JY-007</w:t>
            </w:r>
          </w:p>
        </w:tc>
        <w:tc>
          <w:p w14:paraId="17FE1E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市场进栏登记业务</w:t>
            </w:r>
          </w:p>
        </w:tc>
        <w:tc>
          <w:p w14:paraId="1D36B1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153ED3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</w:tbl>
    <w:p w14:paraId="1A7586C9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jc w:val="left"/>
        <w:textAlignment w:val="auto"/>
        <w:rPr>
          <w:rFonts w:hint="eastAsia" w:ascii="宋体" w:hAnsi="宋体" w:eastAsia="宋体" w:cs="宋体"/>
          <w:b/>
          <w:bCs w:val="0"/>
          <w:lang w:val="en-US" w:eastAsia="zh-CN"/>
        </w:rPr>
      </w:pPr>
      <w:bookmarkStart w:id="20" w:name="_Toc16197"/>
      <w:r>
        <w:rPr>
          <w:rFonts w:hint="eastAsia" w:ascii="宋体" w:hAnsi="宋体" w:eastAsia="宋体" w:cs="宋体"/>
          <w:b/>
          <w:bCs w:val="0"/>
          <w:lang w:val="en-US" w:eastAsia="zh-CN"/>
        </w:rPr>
        <w:t>4.3.2遇到了问题</w:t>
      </w:r>
      <w:bookmarkEnd w:id="20"/>
    </w:p>
    <w:p w14:paraId="45BA1B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本项测试全部用例均为预期结果，未遇到影响系统合格性判定及项目验收的阻塞性问题。</w:t>
      </w:r>
    </w:p>
    <w:p w14:paraId="298A0D91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jc w:val="left"/>
        <w:textAlignment w:val="auto"/>
        <w:rPr>
          <w:rFonts w:hint="eastAsia" w:ascii="宋体" w:hAnsi="宋体" w:eastAsia="宋体" w:cs="宋体"/>
          <w:b/>
          <w:bCs w:val="0"/>
          <w:lang w:val="en-US" w:eastAsia="zh-CN"/>
        </w:rPr>
      </w:pPr>
      <w:bookmarkStart w:id="21" w:name="_Toc12225"/>
      <w:r>
        <w:rPr>
          <w:rFonts w:hint="eastAsia" w:ascii="宋体" w:hAnsi="宋体" w:eastAsia="宋体" w:cs="宋体"/>
          <w:b/>
          <w:bCs w:val="0"/>
          <w:lang w:val="en-US" w:eastAsia="zh-CN"/>
        </w:rPr>
        <w:t>4.3.3与测试用例/过程的偏差</w:t>
      </w:r>
      <w:bookmarkEnd w:id="21"/>
    </w:p>
    <w:p w14:paraId="3F77EC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测试过程与 STD 规定一致，无偏差。</w:t>
      </w:r>
    </w:p>
    <w:p w14:paraId="609E48C5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left"/>
        <w:textAlignment w:val="auto"/>
        <w:outlineLvl w:val="1"/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</w:pPr>
      <w:bookmarkStart w:id="22" w:name="_Toc11091"/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4.</w:t>
      </w:r>
      <w:r>
        <w:rPr>
          <w:rFonts w:hint="eastAsia" w:cs="宋体"/>
          <w:color w:val="000000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 xml:space="preserve"> BQ-SHOP-CLIENT  巴青农资商城后台合格性测试</w:t>
      </w:r>
      <w:bookmarkEnd w:id="22"/>
    </w:p>
    <w:p w14:paraId="214B7EB6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jc w:val="left"/>
        <w:textAlignment w:val="auto"/>
        <w:rPr>
          <w:rFonts w:hint="eastAsia" w:ascii="宋体" w:hAnsi="宋体" w:eastAsia="宋体" w:cs="宋体"/>
          <w:b/>
          <w:bCs w:val="0"/>
          <w:lang w:val="en-US" w:eastAsia="zh-CN"/>
        </w:rPr>
      </w:pPr>
      <w:bookmarkStart w:id="23" w:name="_Toc10943"/>
      <w:r>
        <w:rPr>
          <w:rFonts w:hint="eastAsia" w:ascii="宋体" w:hAnsi="宋体" w:eastAsia="宋体" w:cs="宋体"/>
          <w:b/>
          <w:bCs w:val="0"/>
          <w:lang w:val="en-US" w:eastAsia="zh-CN"/>
        </w:rPr>
        <w:t>4.4.1测试结果小结</w:t>
      </w:r>
      <w:bookmarkEnd w:id="23"/>
    </w:p>
    <w:p w14:paraId="7A89FE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本项测试依据 STD 执行，共 12 条用例，结果汇总如下：</w:t>
      </w:r>
    </w:p>
    <w:tbl>
      <w:tblPr>
        <w:tblStyle w:val="1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37"/>
        <w:gridCol w:w="2453"/>
        <w:gridCol w:w="2993"/>
        <w:gridCol w:w="1643"/>
      </w:tblGrid>
      <w:tr w14:paraId="1DA70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shd w:val="clear" w:color="auto" w:fill="CFCECE" w:themeFill="background2" w:themeFillShade="E5"/>
            <w:vAlign w:val="center"/>
          </w:tcPr>
          <w:p w14:paraId="500DD9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用例编号</w:t>
            </w:r>
          </w:p>
        </w:tc>
        <w:tc>
          <w:tcPr>
            <w:shd w:val="clear" w:color="auto" w:fill="CFCECE" w:themeFill="background2" w:themeFillShade="E5"/>
            <w:vAlign w:val="center"/>
          </w:tcPr>
          <w:p w14:paraId="2875D3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用例名称</w:t>
            </w:r>
          </w:p>
        </w:tc>
        <w:tc>
          <w:tcPr>
            <w:shd w:val="clear" w:color="auto" w:fill="CFCECE" w:themeFill="background2" w:themeFillShade="E5"/>
            <w:vAlign w:val="center"/>
          </w:tcPr>
          <w:p w14:paraId="67322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完成状态</w:t>
            </w:r>
          </w:p>
        </w:tc>
        <w:tc>
          <w:tcPr>
            <w:shd w:val="clear" w:color="auto" w:fill="CFCECE" w:themeFill="background2" w:themeFillShade="E5"/>
            <w:vAlign w:val="center"/>
          </w:tcPr>
          <w:p w14:paraId="64FEEE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备注</w:t>
            </w:r>
          </w:p>
        </w:tc>
      </w:tr>
      <w:tr w14:paraId="6EEC3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350C13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TC-SH-001</w:t>
            </w:r>
          </w:p>
        </w:tc>
        <w:tc>
          <w:p w14:paraId="550D4C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平台管理员登录</w:t>
            </w:r>
          </w:p>
        </w:tc>
        <w:tc>
          <w:p w14:paraId="66D796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59169D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09DA6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3976F4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TC-SH-002</w:t>
            </w:r>
          </w:p>
        </w:tc>
        <w:tc>
          <w:p w14:paraId="16DA87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商户入驻审核</w:t>
            </w:r>
          </w:p>
        </w:tc>
        <w:tc>
          <w:p w14:paraId="0F4A2A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284EA6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5B0D5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257568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TC-SH-003</w:t>
            </w:r>
          </w:p>
        </w:tc>
        <w:tc>
          <w:p w14:paraId="2AD032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店铺管理与审核</w:t>
            </w:r>
          </w:p>
        </w:tc>
        <w:tc>
          <w:p w14:paraId="69B56C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128D84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7B594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582B52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TC-SH-004</w:t>
            </w:r>
          </w:p>
        </w:tc>
        <w:tc>
          <w:p w14:paraId="1EA2A6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商品审核与上下架</w:t>
            </w:r>
          </w:p>
        </w:tc>
        <w:tc>
          <w:p w14:paraId="67C4F0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0AA05B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466C4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5FE5A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TC-SH-005</w:t>
            </w:r>
          </w:p>
        </w:tc>
        <w:tc>
          <w:p w14:paraId="12EBD5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平台订单监管查询</w:t>
            </w:r>
          </w:p>
        </w:tc>
        <w:tc>
          <w:p w14:paraId="023691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77C3AA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007F4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7EF11B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TC-SH-006</w:t>
            </w:r>
          </w:p>
        </w:tc>
        <w:tc>
          <w:p w14:paraId="1E96B9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财务提现审核</w:t>
            </w:r>
          </w:p>
        </w:tc>
        <w:tc>
          <w:p w14:paraId="722830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58E7E2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144C3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2A528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TC-SH-007</w:t>
            </w:r>
          </w:p>
        </w:tc>
        <w:tc>
          <w:p w14:paraId="29B7D1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商城内容与协议管理</w:t>
            </w:r>
          </w:p>
        </w:tc>
        <w:tc>
          <w:p w14:paraId="7F0232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1166E0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7D8A5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14BCA7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TC-SH-008</w:t>
            </w:r>
          </w:p>
        </w:tc>
        <w:tc>
          <w:p w14:paraId="62BA68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Open API 统计接口</w:t>
            </w:r>
          </w:p>
        </w:tc>
        <w:tc>
          <w:p w14:paraId="5DE29D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71FD3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对外数据服务</w:t>
            </w:r>
          </w:p>
        </w:tc>
      </w:tr>
      <w:tr w14:paraId="53AE3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5D7E87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TC-SH-009</w:t>
            </w:r>
          </w:p>
        </w:tc>
        <w:tc>
          <w:p w14:paraId="07590A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店铺端—商品发布</w:t>
            </w:r>
          </w:p>
        </w:tc>
        <w:tc>
          <w:p w14:paraId="75FF4B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572909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04181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79483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TC-SH-010</w:t>
            </w:r>
          </w:p>
        </w:tc>
        <w:tc>
          <w:p w14:paraId="28F161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店铺端—订单发货</w:t>
            </w:r>
          </w:p>
        </w:tc>
        <w:tc>
          <w:p w14:paraId="54B8CF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6F0E4F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2AC03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340999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TC-SH-011</w:t>
            </w:r>
          </w:p>
        </w:tc>
        <w:tc>
          <w:p w14:paraId="08A049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店铺端—库存管理</w:t>
            </w:r>
          </w:p>
        </w:tc>
        <w:tc>
          <w:p w14:paraId="4D4D10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17EC62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58A1D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460A58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TC-SH-012</w:t>
            </w:r>
          </w:p>
        </w:tc>
        <w:tc>
          <w:p w14:paraId="73D2D4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店铺端—售后处理</w:t>
            </w:r>
          </w:p>
        </w:tc>
        <w:tc>
          <w:p w14:paraId="30A3BF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148F72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</w:tbl>
    <w:p w14:paraId="3ABE4D66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jc w:val="left"/>
        <w:textAlignment w:val="auto"/>
        <w:rPr>
          <w:rFonts w:hint="eastAsia" w:ascii="宋体" w:hAnsi="宋体" w:eastAsia="宋体" w:cs="宋体"/>
          <w:b/>
          <w:bCs w:val="0"/>
          <w:lang w:val="en-US" w:eastAsia="zh-CN"/>
        </w:rPr>
      </w:pPr>
      <w:bookmarkStart w:id="24" w:name="_Toc2691"/>
      <w:r>
        <w:rPr>
          <w:rFonts w:hint="eastAsia" w:ascii="宋体" w:hAnsi="宋体" w:eastAsia="宋体" w:cs="宋体"/>
          <w:b/>
          <w:bCs w:val="0"/>
          <w:lang w:val="en-US" w:eastAsia="zh-CN"/>
        </w:rPr>
        <w:t>4.4.2遇到了问题</w:t>
      </w:r>
      <w:bookmarkEnd w:id="24"/>
    </w:p>
    <w:p w14:paraId="52CD17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本项测试全部用例均为预期结果，未遇到影响系统合格性判定及项目验收的阻塞性问题。</w:t>
      </w:r>
    </w:p>
    <w:p w14:paraId="05687227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jc w:val="left"/>
        <w:textAlignment w:val="auto"/>
        <w:rPr>
          <w:rFonts w:hint="eastAsia" w:ascii="宋体" w:hAnsi="宋体" w:eastAsia="宋体" w:cs="宋体"/>
          <w:b/>
          <w:bCs w:val="0"/>
          <w:lang w:val="en-US" w:eastAsia="zh-CN"/>
        </w:rPr>
      </w:pPr>
      <w:bookmarkStart w:id="25" w:name="_Toc29644"/>
      <w:r>
        <w:rPr>
          <w:rFonts w:hint="eastAsia" w:ascii="宋体" w:hAnsi="宋体" w:eastAsia="宋体" w:cs="宋体"/>
          <w:b/>
          <w:bCs w:val="0"/>
          <w:lang w:val="en-US" w:eastAsia="zh-CN"/>
        </w:rPr>
        <w:t>4.4.3与测试用例/过程的偏差</w:t>
      </w:r>
      <w:bookmarkEnd w:id="25"/>
    </w:p>
    <w:p w14:paraId="250853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测试过程与 STD 规定一致，无偏差。</w:t>
      </w:r>
    </w:p>
    <w:p w14:paraId="40A75326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left"/>
        <w:textAlignment w:val="auto"/>
        <w:outlineLvl w:val="1"/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</w:pPr>
      <w:bookmarkStart w:id="26" w:name="_Toc30243"/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4.</w:t>
      </w:r>
      <w:r>
        <w:rPr>
          <w:rFonts w:hint="eastAsia" w:cs="宋体"/>
          <w:color w:val="000000"/>
          <w:sz w:val="32"/>
          <w:szCs w:val="32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 xml:space="preserve"> BQ-SHOP-APP  巴青农资商城消费者端合格性测试</w:t>
      </w:r>
      <w:bookmarkEnd w:id="26"/>
    </w:p>
    <w:p w14:paraId="2D4E6452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jc w:val="left"/>
        <w:textAlignment w:val="auto"/>
        <w:rPr>
          <w:rFonts w:hint="eastAsia" w:ascii="宋体" w:hAnsi="宋体" w:eastAsia="宋体" w:cs="宋体"/>
          <w:b/>
          <w:bCs w:val="0"/>
          <w:lang w:val="en-US" w:eastAsia="zh-CN"/>
        </w:rPr>
      </w:pPr>
      <w:bookmarkStart w:id="27" w:name="_Toc27836"/>
      <w:r>
        <w:rPr>
          <w:rFonts w:hint="eastAsia" w:ascii="宋体" w:hAnsi="宋体" w:eastAsia="宋体" w:cs="宋体"/>
          <w:b/>
          <w:bCs w:val="0"/>
          <w:lang w:val="en-US" w:eastAsia="zh-CN"/>
        </w:rPr>
        <w:t>4.5.1测试结果小结</w:t>
      </w:r>
      <w:bookmarkEnd w:id="27"/>
    </w:p>
    <w:p w14:paraId="650F7B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本项测试依据 STD 执行，共 10 条用例，结果汇总如下：</w:t>
      </w:r>
    </w:p>
    <w:tbl>
      <w:tblPr>
        <w:tblStyle w:val="1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383"/>
        <w:gridCol w:w="2967"/>
        <w:gridCol w:w="3344"/>
        <w:gridCol w:w="632"/>
      </w:tblGrid>
      <w:tr w14:paraId="33305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shd w:val="clear" w:color="auto" w:fill="CFCECE" w:themeFill="background2" w:themeFillShade="E5"/>
            <w:vAlign w:val="center"/>
          </w:tcPr>
          <w:p w14:paraId="680C6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用例编号</w:t>
            </w:r>
          </w:p>
        </w:tc>
        <w:tc>
          <w:tcPr>
            <w:shd w:val="clear" w:color="auto" w:fill="CFCECE" w:themeFill="background2" w:themeFillShade="E5"/>
            <w:vAlign w:val="center"/>
          </w:tcPr>
          <w:p w14:paraId="142A52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用例名称</w:t>
            </w:r>
          </w:p>
        </w:tc>
        <w:tc>
          <w:tcPr>
            <w:shd w:val="clear" w:color="auto" w:fill="CFCECE" w:themeFill="background2" w:themeFillShade="E5"/>
            <w:vAlign w:val="center"/>
          </w:tcPr>
          <w:p w14:paraId="1ABAA3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完成状态</w:t>
            </w:r>
          </w:p>
        </w:tc>
        <w:tc>
          <w:tcPr>
            <w:shd w:val="clear" w:color="auto" w:fill="CFCECE" w:themeFill="background2" w:themeFillShade="E5"/>
            <w:vAlign w:val="center"/>
          </w:tcPr>
          <w:p w14:paraId="6308A3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备注</w:t>
            </w:r>
          </w:p>
        </w:tc>
      </w:tr>
      <w:tr w14:paraId="20954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0C990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TC-AP-001</w:t>
            </w:r>
          </w:p>
        </w:tc>
        <w:tc>
          <w:p w14:paraId="4AE16E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会员注册登录</w:t>
            </w:r>
          </w:p>
        </w:tc>
        <w:tc>
          <w:p w14:paraId="28E7BA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0D19C9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30E2B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36C50B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TC-AP-002</w:t>
            </w:r>
          </w:p>
        </w:tc>
        <w:tc>
          <w:p w14:paraId="07CE98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首页 Banner 与推荐</w:t>
            </w:r>
          </w:p>
        </w:tc>
        <w:tc>
          <w:p w14:paraId="50F17B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08713F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47C95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7D29F4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TC-AP-003</w:t>
            </w:r>
          </w:p>
        </w:tc>
        <w:tc>
          <w:p w14:paraId="0C637E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分类导航与商品搜索</w:t>
            </w:r>
          </w:p>
        </w:tc>
        <w:tc>
          <w:p w14:paraId="648AB0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1DF550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10C22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29D0C4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TC-AP-004</w:t>
            </w:r>
          </w:p>
        </w:tc>
        <w:tc>
          <w:p w14:paraId="7847F4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商品详情与店铺主页</w:t>
            </w:r>
          </w:p>
        </w:tc>
        <w:tc>
          <w:p w14:paraId="063919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0F8F4C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78EC4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7423A5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TC-AP-005</w:t>
            </w:r>
          </w:p>
        </w:tc>
        <w:tc>
          <w:p w14:paraId="6C6C16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购物车与同店结算</w:t>
            </w:r>
          </w:p>
        </w:tc>
        <w:tc>
          <w:p w14:paraId="36043C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38A710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08EC3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74379D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TC-AP-006</w:t>
            </w:r>
          </w:p>
        </w:tc>
        <w:tc>
          <w:p w14:paraId="15ED54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下单与支付流程</w:t>
            </w:r>
          </w:p>
        </w:tc>
        <w:tc>
          <w:p w14:paraId="2F4055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027EA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049F2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7CEC5D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TC-AP-007</w:t>
            </w:r>
          </w:p>
        </w:tc>
        <w:tc>
          <w:p w14:paraId="4867F8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订单跟踪与确认收货</w:t>
            </w:r>
          </w:p>
        </w:tc>
        <w:tc>
          <w:p w14:paraId="7DFB6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665651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05DB7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3D98CB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TC-AP-008</w:t>
            </w:r>
          </w:p>
        </w:tc>
        <w:tc>
          <w:p w14:paraId="3F9C75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售后申请与评价</w:t>
            </w:r>
          </w:p>
        </w:tc>
        <w:tc>
          <w:p w14:paraId="0391D4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3C00DD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3E6E8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73BED1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TC-AP-009</w:t>
            </w:r>
          </w:p>
        </w:tc>
        <w:tc>
          <w:p w14:paraId="62AE0A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收货地址管理</w:t>
            </w:r>
          </w:p>
        </w:tc>
        <w:tc>
          <w:p w14:paraId="6BD1CE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7CD6F7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  <w:tr w14:paraId="34673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38D3C3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TC-AP-010</w:t>
            </w:r>
          </w:p>
        </w:tc>
        <w:tc>
          <w:p w14:paraId="3D925A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商户入驻申请（C端）</w:t>
            </w:r>
          </w:p>
        </w:tc>
        <w:tc>
          <w:p w14:paraId="08214A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所有结果都如预期的那样</w:t>
            </w:r>
          </w:p>
        </w:tc>
        <w:tc>
          <w:p w14:paraId="025A7C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</w:tbl>
    <w:p w14:paraId="653C4082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jc w:val="left"/>
        <w:textAlignment w:val="auto"/>
        <w:rPr>
          <w:rFonts w:hint="eastAsia" w:ascii="宋体" w:hAnsi="宋体" w:eastAsia="宋体" w:cs="宋体"/>
          <w:b/>
          <w:bCs w:val="0"/>
          <w:lang w:val="en-US" w:eastAsia="zh-CN"/>
        </w:rPr>
      </w:pPr>
      <w:bookmarkStart w:id="28" w:name="_Toc10115"/>
      <w:r>
        <w:rPr>
          <w:rFonts w:hint="eastAsia" w:ascii="宋体" w:hAnsi="宋体" w:eastAsia="宋体" w:cs="宋体"/>
          <w:b/>
          <w:bCs w:val="0"/>
          <w:lang w:val="en-US" w:eastAsia="zh-CN"/>
        </w:rPr>
        <w:t>4.5.2遇到了问题</w:t>
      </w:r>
      <w:bookmarkEnd w:id="28"/>
    </w:p>
    <w:p w14:paraId="06B53E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本项测试全部用例均为预期结果，未遇到影响系统合格性判定及项目验收的阻塞性问题。</w:t>
      </w:r>
    </w:p>
    <w:p w14:paraId="3D14C618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jc w:val="left"/>
        <w:textAlignment w:val="auto"/>
        <w:rPr>
          <w:rFonts w:hint="eastAsia" w:ascii="宋体" w:hAnsi="宋体" w:eastAsia="宋体" w:cs="宋体"/>
          <w:b/>
          <w:bCs w:val="0"/>
          <w:lang w:val="en-US" w:eastAsia="zh-CN"/>
        </w:rPr>
      </w:pPr>
      <w:bookmarkStart w:id="29" w:name="_Toc5415"/>
      <w:r>
        <w:rPr>
          <w:rFonts w:hint="eastAsia" w:ascii="宋体" w:hAnsi="宋体" w:eastAsia="宋体" w:cs="宋体"/>
          <w:b/>
          <w:bCs w:val="0"/>
          <w:lang w:val="en-US" w:eastAsia="zh-CN"/>
        </w:rPr>
        <w:t>4.5.3与测试用例/过程的偏差</w:t>
      </w:r>
      <w:bookmarkEnd w:id="29"/>
    </w:p>
    <w:p w14:paraId="316841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测试过程与 STD 规定一致，无偏差。</w:t>
      </w:r>
    </w:p>
    <w:p w14:paraId="40C32ED5">
      <w:pPr>
        <w:pStyle w:val="2"/>
        <w:keepNext w:val="0"/>
        <w:keepLines w:val="0"/>
        <w:pageBreakBefore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center"/>
        <w:textAlignment w:val="auto"/>
        <w:outlineLvl w:val="0"/>
        <w:rPr>
          <w:rFonts w:hint="eastAsia" w:ascii="宋体" w:hAnsi="宋体" w:eastAsia="宋体" w:cs="宋体"/>
          <w:color w:val="000000"/>
          <w:sz w:val="44"/>
          <w:szCs w:val="44"/>
        </w:rPr>
      </w:pPr>
      <w:bookmarkStart w:id="30" w:name="_Toc17732"/>
      <w:r>
        <w:rPr>
          <w:rFonts w:hint="eastAsia" w:ascii="宋体" w:hAnsi="宋体" w:eastAsia="宋体" w:cs="宋体"/>
          <w:color w:val="000000"/>
          <w:sz w:val="44"/>
          <w:szCs w:val="44"/>
        </w:rPr>
        <w:t>5</w:t>
      </w:r>
      <w:r>
        <w:rPr>
          <w:rFonts w:hint="eastAsia" w:ascii="宋体" w:hAnsi="宋体" w:eastAsia="宋体" w:cs="宋体"/>
          <w:color w:val="000000"/>
          <w:sz w:val="44"/>
          <w:szCs w:val="44"/>
          <w:lang w:eastAsia="zh-CN"/>
        </w:rPr>
        <w:t>.</w:t>
      </w:r>
      <w:r>
        <w:rPr>
          <w:rFonts w:hint="eastAsia" w:ascii="宋体" w:hAnsi="宋体" w:eastAsia="宋体" w:cs="宋体"/>
          <w:color w:val="000000"/>
          <w:sz w:val="44"/>
          <w:szCs w:val="44"/>
        </w:rPr>
        <w:t>测试记录</w:t>
      </w:r>
      <w:bookmarkEnd w:id="30"/>
    </w:p>
    <w:p w14:paraId="6FF45C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本章给出本报告所覆盖测试事件按时间顺序的记录：</w:t>
      </w:r>
    </w:p>
    <w:tbl>
      <w:tblPr>
        <w:tblStyle w:val="15"/>
        <w:tblW w:w="0" w:type="auto"/>
        <w:tblInd w:w="-6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563"/>
        <w:gridCol w:w="1220"/>
        <w:gridCol w:w="1340"/>
        <w:gridCol w:w="2374"/>
        <w:gridCol w:w="1115"/>
        <w:gridCol w:w="651"/>
        <w:gridCol w:w="513"/>
        <w:gridCol w:w="1208"/>
      </w:tblGrid>
      <w:tr w14:paraId="5E62F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63" w:type="dxa"/>
            <w:shd w:val="clear" w:color="auto" w:fill="CFCECE" w:themeFill="background2" w:themeFillShade="E5"/>
            <w:vAlign w:val="center"/>
          </w:tcPr>
          <w:p w14:paraId="018EA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220" w:type="dxa"/>
            <w:shd w:val="clear" w:color="auto" w:fill="CFCECE" w:themeFill="background2" w:themeFillShade="E5"/>
            <w:vAlign w:val="center"/>
          </w:tcPr>
          <w:p w14:paraId="1A3DBA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日期</w:t>
            </w:r>
          </w:p>
        </w:tc>
        <w:tc>
          <w:tcPr>
            <w:tcW w:w="1340" w:type="dxa"/>
            <w:shd w:val="clear" w:color="auto" w:fill="CFCECE" w:themeFill="background2" w:themeFillShade="E5"/>
            <w:vAlign w:val="center"/>
          </w:tcPr>
          <w:p w14:paraId="7A1DA1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2374" w:type="dxa"/>
            <w:shd w:val="clear" w:color="auto" w:fill="CFCECE" w:themeFill="background2" w:themeFillShade="E5"/>
            <w:vAlign w:val="center"/>
          </w:tcPr>
          <w:p w14:paraId="16A475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地点</w:t>
            </w:r>
          </w:p>
        </w:tc>
        <w:tc>
          <w:tcPr>
            <w:tcW w:w="1115" w:type="dxa"/>
            <w:shd w:val="clear" w:color="auto" w:fill="CFCECE" w:themeFill="background2" w:themeFillShade="E5"/>
            <w:vAlign w:val="center"/>
          </w:tcPr>
          <w:p w14:paraId="2395C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测试活动</w:t>
            </w:r>
          </w:p>
        </w:tc>
        <w:tc>
          <w:tcPr>
            <w:tcW w:w="651" w:type="dxa"/>
            <w:shd w:val="clear" w:color="auto" w:fill="CFCECE" w:themeFill="background2" w:themeFillShade="E5"/>
            <w:vAlign w:val="center"/>
          </w:tcPr>
          <w:p w14:paraId="39B9CB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执行人</w:t>
            </w:r>
          </w:p>
        </w:tc>
        <w:tc>
          <w:tcPr>
            <w:tcW w:w="513" w:type="dxa"/>
            <w:shd w:val="clear" w:color="auto" w:fill="CFCECE" w:themeFill="background2" w:themeFillShade="E5"/>
            <w:vAlign w:val="center"/>
          </w:tcPr>
          <w:p w14:paraId="24F22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见证人</w:t>
            </w:r>
          </w:p>
        </w:tc>
        <w:tc>
          <w:tcPr>
            <w:tcW w:w="1208" w:type="dxa"/>
            <w:shd w:val="clear" w:color="auto" w:fill="CFCECE" w:themeFill="background2" w:themeFillShade="E5"/>
            <w:vAlign w:val="center"/>
          </w:tcPr>
          <w:p w14:paraId="137B7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软硬件配置</w:t>
            </w:r>
          </w:p>
        </w:tc>
      </w:tr>
      <w:tr w14:paraId="4BE78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63" w:type="dxa"/>
            <w:vAlign w:val="center"/>
          </w:tcPr>
          <w:p w14:paraId="1D743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220" w:type="dxa"/>
            <w:vAlign w:val="center"/>
          </w:tcPr>
          <w:p w14:paraId="255053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2026-05-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340" w:type="dxa"/>
            <w:vAlign w:val="center"/>
          </w:tcPr>
          <w:p w14:paraId="41EE04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09:00-17:00</w:t>
            </w:r>
          </w:p>
        </w:tc>
        <w:tc>
          <w:tcPr>
            <w:tcW w:w="2374" w:type="dxa"/>
            <w:vAlign w:val="center"/>
          </w:tcPr>
          <w:p w14:paraId="3DE5D8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117.180.211.14</w:t>
            </w:r>
          </w:p>
        </w:tc>
        <w:tc>
          <w:tcPr>
            <w:tcW w:w="1115" w:type="dxa"/>
            <w:vAlign w:val="center"/>
          </w:tcPr>
          <w:p w14:paraId="095075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测试计划评审、环境部署确认</w:t>
            </w:r>
          </w:p>
        </w:tc>
        <w:tc>
          <w:tcPr>
            <w:tcW w:w="651" w:type="dxa"/>
            <w:vAlign w:val="center"/>
          </w:tcPr>
          <w:p w14:paraId="476D05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测试负责人</w:t>
            </w:r>
          </w:p>
        </w:tc>
        <w:tc>
          <w:tcPr>
            <w:tcW w:w="513" w:type="dxa"/>
            <w:vAlign w:val="center"/>
          </w:tcPr>
          <w:p w14:paraId="2BA65A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需方代表</w:t>
            </w:r>
          </w:p>
        </w:tc>
        <w:tc>
          <w:tcPr>
            <w:tcW w:w="1208" w:type="dxa"/>
            <w:vAlign w:val="center"/>
          </w:tcPr>
          <w:p w14:paraId="1E9D55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Win10/Chrome 120</w:t>
            </w:r>
          </w:p>
        </w:tc>
      </w:tr>
      <w:tr w14:paraId="3D92B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63" w:type="dxa"/>
            <w:vAlign w:val="center"/>
          </w:tcPr>
          <w:p w14:paraId="6EDEA1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220" w:type="dxa"/>
            <w:vAlign w:val="center"/>
          </w:tcPr>
          <w:p w14:paraId="610D03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2026-05-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340" w:type="dxa"/>
            <w:vAlign w:val="center"/>
          </w:tcPr>
          <w:p w14:paraId="37932E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09:00-17:00</w:t>
            </w:r>
          </w:p>
        </w:tc>
        <w:tc>
          <w:tcPr>
            <w:tcW w:w="2374" w:type="dxa"/>
            <w:vAlign w:val="center"/>
          </w:tcPr>
          <w:p w14:paraId="419380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117.180.211.14/client/</w:t>
            </w:r>
          </w:p>
        </w:tc>
        <w:tc>
          <w:tcPr>
            <w:tcW w:w="1115" w:type="dxa"/>
            <w:vAlign w:val="center"/>
          </w:tcPr>
          <w:p w14:paraId="75B2C0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运营管理后台功能测试</w:t>
            </w:r>
          </w:p>
        </w:tc>
        <w:tc>
          <w:tcPr>
            <w:tcW w:w="651" w:type="dxa"/>
            <w:vAlign w:val="center"/>
          </w:tcPr>
          <w:p w14:paraId="76007C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测试工程师A/B</w:t>
            </w:r>
          </w:p>
        </w:tc>
        <w:tc>
          <w:tcPr>
            <w:tcW w:w="513" w:type="dxa"/>
            <w:vAlign w:val="center"/>
          </w:tcPr>
          <w:p w14:paraId="42D1BF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需方代表</w:t>
            </w:r>
          </w:p>
        </w:tc>
        <w:tc>
          <w:tcPr>
            <w:tcW w:w="1208" w:type="dxa"/>
            <w:vAlign w:val="center"/>
          </w:tcPr>
          <w:p w14:paraId="0BFF6A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Win10/Chrome 120</w:t>
            </w:r>
          </w:p>
        </w:tc>
      </w:tr>
      <w:tr w14:paraId="5547A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63" w:type="dxa"/>
            <w:vAlign w:val="center"/>
          </w:tcPr>
          <w:p w14:paraId="49E9B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eastAsia" w:ascii="Times New Roman Regular" w:hAnsi="Times New Roman Regular" w:cs="Times New Roman Regular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20" w:type="dxa"/>
            <w:vAlign w:val="center"/>
          </w:tcPr>
          <w:p w14:paraId="52546F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2026-05-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340" w:type="dxa"/>
            <w:vAlign w:val="center"/>
          </w:tcPr>
          <w:p w14:paraId="6FA0BB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09:00-17:00</w:t>
            </w:r>
          </w:p>
        </w:tc>
        <w:tc>
          <w:tcPr>
            <w:tcW w:w="2374" w:type="dxa"/>
            <w:vAlign w:val="center"/>
          </w:tcPr>
          <w:p w14:paraId="519A15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117.180.211.14/bqH5/</w:t>
            </w:r>
          </w:p>
        </w:tc>
        <w:tc>
          <w:tcPr>
            <w:tcW w:w="1115" w:type="dxa"/>
            <w:vAlign w:val="center"/>
          </w:tcPr>
          <w:p w14:paraId="5B2B0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牧民 H5 功能测试</w:t>
            </w:r>
          </w:p>
        </w:tc>
        <w:tc>
          <w:tcPr>
            <w:tcW w:w="651" w:type="dxa"/>
            <w:vAlign w:val="center"/>
          </w:tcPr>
          <w:p w14:paraId="2B1AB2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测试工程师B</w:t>
            </w:r>
          </w:p>
        </w:tc>
        <w:tc>
          <w:tcPr>
            <w:tcW w:w="513" w:type="dxa"/>
            <w:vAlign w:val="center"/>
          </w:tcPr>
          <w:p w14:paraId="33AED6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需方代表</w:t>
            </w:r>
          </w:p>
        </w:tc>
        <w:tc>
          <w:tcPr>
            <w:tcW w:w="1208" w:type="dxa"/>
            <w:vAlign w:val="center"/>
          </w:tcPr>
          <w:p w14:paraId="1948CC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Android12/微信</w:t>
            </w:r>
          </w:p>
        </w:tc>
      </w:tr>
      <w:tr w14:paraId="4DA8B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63" w:type="dxa"/>
            <w:vAlign w:val="center"/>
          </w:tcPr>
          <w:p w14:paraId="7E03BE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eastAsia" w:ascii="Times New Roman Regular" w:hAnsi="Times New Roman Regular" w:cs="Times New Roman Regular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20" w:type="dxa"/>
            <w:vAlign w:val="center"/>
          </w:tcPr>
          <w:p w14:paraId="00346A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2026-05-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340" w:type="dxa"/>
            <w:vAlign w:val="center"/>
          </w:tcPr>
          <w:p w14:paraId="601F13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09:00-17:00</w:t>
            </w:r>
          </w:p>
        </w:tc>
        <w:tc>
          <w:tcPr>
            <w:tcW w:w="2374" w:type="dxa"/>
            <w:vAlign w:val="center"/>
          </w:tcPr>
          <w:p w14:paraId="112586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117.180.211.14/bqjy/</w:t>
            </w:r>
          </w:p>
        </w:tc>
        <w:tc>
          <w:tcPr>
            <w:tcW w:w="1115" w:type="dxa"/>
            <w:vAlign w:val="center"/>
          </w:tcPr>
          <w:p w14:paraId="5D511F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交易市场 H5 功能测试</w:t>
            </w:r>
          </w:p>
        </w:tc>
        <w:tc>
          <w:tcPr>
            <w:tcW w:w="651" w:type="dxa"/>
            <w:vAlign w:val="center"/>
          </w:tcPr>
          <w:p w14:paraId="01931E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测试工程师B</w:t>
            </w:r>
          </w:p>
        </w:tc>
        <w:tc>
          <w:tcPr>
            <w:tcW w:w="513" w:type="dxa"/>
            <w:vAlign w:val="center"/>
          </w:tcPr>
          <w:p w14:paraId="5208C2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需方代表</w:t>
            </w:r>
          </w:p>
        </w:tc>
        <w:tc>
          <w:tcPr>
            <w:tcW w:w="1208" w:type="dxa"/>
            <w:vAlign w:val="center"/>
          </w:tcPr>
          <w:p w14:paraId="49D917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Android12/微信</w:t>
            </w:r>
          </w:p>
        </w:tc>
      </w:tr>
      <w:tr w14:paraId="31DC6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63" w:type="dxa"/>
            <w:vAlign w:val="center"/>
          </w:tcPr>
          <w:p w14:paraId="31E626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eastAsia" w:ascii="Times New Roman Regular" w:hAnsi="Times New Roman Regular" w:cs="Times New Roman Regular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20" w:type="dxa"/>
            <w:vAlign w:val="center"/>
          </w:tcPr>
          <w:p w14:paraId="154A3B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2026-05-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340" w:type="dxa"/>
            <w:vAlign w:val="center"/>
          </w:tcPr>
          <w:p w14:paraId="051B2F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09:00-17:00</w:t>
            </w:r>
          </w:p>
        </w:tc>
        <w:tc>
          <w:tcPr>
            <w:tcW w:w="2374" w:type="dxa"/>
            <w:vAlign w:val="center"/>
          </w:tcPr>
          <w:p w14:paraId="7DB9EC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117.180.211.17/shopClient/</w:t>
            </w:r>
          </w:p>
        </w:tc>
        <w:tc>
          <w:tcPr>
            <w:tcW w:w="1115" w:type="dxa"/>
            <w:vAlign w:val="center"/>
          </w:tcPr>
          <w:p w14:paraId="6F9DAF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农资商城后台功能测试</w:t>
            </w:r>
          </w:p>
        </w:tc>
        <w:tc>
          <w:tcPr>
            <w:tcW w:w="651" w:type="dxa"/>
            <w:vAlign w:val="center"/>
          </w:tcPr>
          <w:p w14:paraId="66AAE7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测试工程师A/B</w:t>
            </w:r>
          </w:p>
        </w:tc>
        <w:tc>
          <w:tcPr>
            <w:tcW w:w="513" w:type="dxa"/>
            <w:vAlign w:val="center"/>
          </w:tcPr>
          <w:p w14:paraId="351D9B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需方代表</w:t>
            </w:r>
          </w:p>
        </w:tc>
        <w:tc>
          <w:tcPr>
            <w:tcW w:w="1208" w:type="dxa"/>
            <w:vAlign w:val="center"/>
          </w:tcPr>
          <w:p w14:paraId="066AEA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Win10/Chrome 120</w:t>
            </w:r>
          </w:p>
        </w:tc>
      </w:tr>
      <w:tr w14:paraId="20807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63" w:type="dxa"/>
            <w:vAlign w:val="center"/>
          </w:tcPr>
          <w:p w14:paraId="37D2B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eastAsia" w:ascii="Times New Roman Regular" w:hAnsi="Times New Roman Regular" w:cs="Times New Roman Regular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20" w:type="dxa"/>
            <w:vAlign w:val="center"/>
          </w:tcPr>
          <w:p w14:paraId="34E056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2026-05-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340" w:type="dxa"/>
            <w:vAlign w:val="center"/>
          </w:tcPr>
          <w:p w14:paraId="7B2543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09:00-17:00</w:t>
            </w:r>
          </w:p>
        </w:tc>
        <w:tc>
          <w:tcPr>
            <w:tcW w:w="2374" w:type="dxa"/>
            <w:vAlign w:val="center"/>
          </w:tcPr>
          <w:p w14:paraId="389B7E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117.180.211.17/bqShop/</w:t>
            </w:r>
          </w:p>
        </w:tc>
        <w:tc>
          <w:tcPr>
            <w:tcW w:w="1115" w:type="dxa"/>
            <w:vAlign w:val="center"/>
          </w:tcPr>
          <w:p w14:paraId="53619C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消费者 H5 全流程测试</w:t>
            </w:r>
          </w:p>
        </w:tc>
        <w:tc>
          <w:tcPr>
            <w:tcW w:w="651" w:type="dxa"/>
            <w:vAlign w:val="center"/>
          </w:tcPr>
          <w:p w14:paraId="1DAE85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测试工程师B</w:t>
            </w:r>
          </w:p>
        </w:tc>
        <w:tc>
          <w:tcPr>
            <w:tcW w:w="513" w:type="dxa"/>
            <w:vAlign w:val="center"/>
          </w:tcPr>
          <w:p w14:paraId="434095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需方代表</w:t>
            </w:r>
          </w:p>
        </w:tc>
        <w:tc>
          <w:tcPr>
            <w:tcW w:w="1208" w:type="dxa"/>
            <w:vAlign w:val="center"/>
          </w:tcPr>
          <w:p w14:paraId="641D01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Android12/微信</w:t>
            </w:r>
          </w:p>
        </w:tc>
      </w:tr>
      <w:tr w14:paraId="56EC4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63" w:type="dxa"/>
            <w:vAlign w:val="center"/>
          </w:tcPr>
          <w:p w14:paraId="6DF3A1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eastAsia" w:ascii="Times New Roman Regular" w:hAnsi="Times New Roman Regular" w:cs="Times New Roman Regular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220" w:type="dxa"/>
            <w:vAlign w:val="center"/>
          </w:tcPr>
          <w:p w14:paraId="6300CC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2026-05-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340" w:type="dxa"/>
            <w:vAlign w:val="center"/>
          </w:tcPr>
          <w:p w14:paraId="5C19E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09:00-17:00</w:t>
            </w:r>
          </w:p>
        </w:tc>
        <w:tc>
          <w:tcPr>
            <w:tcW w:w="2374" w:type="dxa"/>
            <w:vAlign w:val="center"/>
          </w:tcPr>
          <w:p w14:paraId="177048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全部环境</w:t>
            </w:r>
          </w:p>
        </w:tc>
        <w:tc>
          <w:tcPr>
            <w:tcW w:w="1115" w:type="dxa"/>
            <w:vAlign w:val="center"/>
          </w:tcPr>
          <w:p w14:paraId="56E9AB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安全与权限专项测试</w:t>
            </w:r>
          </w:p>
        </w:tc>
        <w:tc>
          <w:tcPr>
            <w:tcW w:w="651" w:type="dxa"/>
            <w:vAlign w:val="center"/>
          </w:tcPr>
          <w:p w14:paraId="2ACF5B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测试组</w:t>
            </w:r>
          </w:p>
        </w:tc>
        <w:tc>
          <w:tcPr>
            <w:tcW w:w="513" w:type="dxa"/>
            <w:vAlign w:val="center"/>
          </w:tcPr>
          <w:p w14:paraId="4B0C19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需方代表</w:t>
            </w:r>
          </w:p>
        </w:tc>
        <w:tc>
          <w:tcPr>
            <w:tcW w:w="1208" w:type="dxa"/>
            <w:vAlign w:val="center"/>
          </w:tcPr>
          <w:p w14:paraId="056F3A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同上</w:t>
            </w:r>
          </w:p>
        </w:tc>
      </w:tr>
      <w:tr w14:paraId="78F89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63" w:type="dxa"/>
            <w:vAlign w:val="center"/>
          </w:tcPr>
          <w:p w14:paraId="52B45A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eastAsia" w:ascii="Times New Roman Regular" w:hAnsi="Times New Roman Regular" w:cs="Times New Roman Regular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220" w:type="dxa"/>
            <w:vAlign w:val="center"/>
          </w:tcPr>
          <w:p w14:paraId="139F30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2026-05-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340" w:type="dxa"/>
            <w:vAlign w:val="center"/>
          </w:tcPr>
          <w:p w14:paraId="12466A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09:00-17:00</w:t>
            </w:r>
          </w:p>
        </w:tc>
        <w:tc>
          <w:tcPr>
            <w:tcW w:w="2374" w:type="dxa"/>
            <w:vAlign w:val="center"/>
          </w:tcPr>
          <w:p w14:paraId="2C3F7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全部环境</w:t>
            </w:r>
          </w:p>
        </w:tc>
        <w:tc>
          <w:tcPr>
            <w:tcW w:w="1115" w:type="dxa"/>
            <w:vAlign w:val="center"/>
          </w:tcPr>
          <w:p w14:paraId="68D424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缺陷回归测试（第一轮）</w:t>
            </w:r>
          </w:p>
        </w:tc>
        <w:tc>
          <w:tcPr>
            <w:tcW w:w="651" w:type="dxa"/>
            <w:vAlign w:val="center"/>
          </w:tcPr>
          <w:p w14:paraId="6E9323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测试组</w:t>
            </w:r>
          </w:p>
        </w:tc>
        <w:tc>
          <w:tcPr>
            <w:tcW w:w="513" w:type="dxa"/>
            <w:vAlign w:val="center"/>
          </w:tcPr>
          <w:p w14:paraId="5C0C0A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  <w:tc>
          <w:tcPr>
            <w:tcW w:w="1208" w:type="dxa"/>
            <w:vAlign w:val="center"/>
          </w:tcPr>
          <w:p w14:paraId="0D5C90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同上</w:t>
            </w:r>
          </w:p>
        </w:tc>
      </w:tr>
      <w:tr w14:paraId="4EFBD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63" w:type="dxa"/>
            <w:vAlign w:val="center"/>
          </w:tcPr>
          <w:p w14:paraId="431ED5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eastAsia" w:ascii="Times New Roman Regular" w:hAnsi="Times New Roman Regular" w:cs="Times New Roman Regular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220" w:type="dxa"/>
            <w:vAlign w:val="center"/>
          </w:tcPr>
          <w:p w14:paraId="596CD5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2026-0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1340" w:type="dxa"/>
            <w:vAlign w:val="center"/>
          </w:tcPr>
          <w:p w14:paraId="615F8A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09:00-17:00</w:t>
            </w:r>
          </w:p>
        </w:tc>
        <w:tc>
          <w:tcPr>
            <w:tcW w:w="2374" w:type="dxa"/>
            <w:vAlign w:val="center"/>
          </w:tcPr>
          <w:p w14:paraId="5BD78D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全部环境</w:t>
            </w:r>
          </w:p>
        </w:tc>
        <w:tc>
          <w:tcPr>
            <w:tcW w:w="1115" w:type="dxa"/>
            <w:vAlign w:val="center"/>
          </w:tcPr>
          <w:p w14:paraId="22B7BD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缺陷回归测试（第二轮）</w:t>
            </w:r>
          </w:p>
        </w:tc>
        <w:tc>
          <w:tcPr>
            <w:tcW w:w="651" w:type="dxa"/>
            <w:vAlign w:val="center"/>
          </w:tcPr>
          <w:p w14:paraId="1E5A57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测试组</w:t>
            </w:r>
          </w:p>
        </w:tc>
        <w:tc>
          <w:tcPr>
            <w:tcW w:w="513" w:type="dxa"/>
            <w:vAlign w:val="center"/>
          </w:tcPr>
          <w:p w14:paraId="592CCD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需方代表</w:t>
            </w:r>
          </w:p>
        </w:tc>
        <w:tc>
          <w:tcPr>
            <w:tcW w:w="1208" w:type="dxa"/>
            <w:vAlign w:val="center"/>
          </w:tcPr>
          <w:p w14:paraId="39C2FD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同上</w:t>
            </w:r>
          </w:p>
        </w:tc>
      </w:tr>
      <w:tr w14:paraId="55E04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63" w:type="dxa"/>
            <w:vAlign w:val="center"/>
          </w:tcPr>
          <w:p w14:paraId="4B448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eastAsia" w:ascii="Times New Roman Regular" w:hAnsi="Times New Roman Regular" w:eastAsia="宋体" w:cs="Times New Roman Regular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220" w:type="dxa"/>
            <w:vAlign w:val="center"/>
          </w:tcPr>
          <w:p w14:paraId="793CB2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2026-0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1340" w:type="dxa"/>
            <w:vAlign w:val="center"/>
          </w:tcPr>
          <w:p w14:paraId="06A91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09:00-12:00</w:t>
            </w:r>
          </w:p>
        </w:tc>
        <w:tc>
          <w:tcPr>
            <w:tcW w:w="2374" w:type="dxa"/>
            <w:vAlign w:val="center"/>
          </w:tcPr>
          <w:p w14:paraId="28F10F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全部环境</w:t>
            </w:r>
          </w:p>
        </w:tc>
        <w:tc>
          <w:tcPr>
            <w:tcW w:w="1115" w:type="dxa"/>
            <w:vAlign w:val="center"/>
          </w:tcPr>
          <w:p w14:paraId="5BA215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验收复测、报告编制</w:t>
            </w:r>
          </w:p>
        </w:tc>
        <w:tc>
          <w:tcPr>
            <w:tcW w:w="651" w:type="dxa"/>
            <w:vAlign w:val="center"/>
          </w:tcPr>
          <w:p w14:paraId="14BC91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测试负责人</w:t>
            </w:r>
          </w:p>
        </w:tc>
        <w:tc>
          <w:tcPr>
            <w:tcW w:w="513" w:type="dxa"/>
            <w:vAlign w:val="center"/>
          </w:tcPr>
          <w:p w14:paraId="18D731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需方代表</w:t>
            </w:r>
          </w:p>
        </w:tc>
        <w:tc>
          <w:tcPr>
            <w:tcW w:w="1208" w:type="dxa"/>
            <w:vAlign w:val="center"/>
          </w:tcPr>
          <w:p w14:paraId="6EE5DC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同上</w:t>
            </w:r>
          </w:p>
        </w:tc>
      </w:tr>
    </w:tbl>
    <w:p w14:paraId="4DDAF31D">
      <w:pPr>
        <w:pStyle w:val="2"/>
        <w:keepNext w:val="0"/>
        <w:keepLines w:val="0"/>
        <w:pageBreakBefore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center"/>
        <w:textAlignment w:val="auto"/>
        <w:outlineLvl w:val="0"/>
        <w:rPr>
          <w:rFonts w:hint="eastAsia" w:ascii="宋体" w:hAnsi="宋体" w:eastAsia="宋体" w:cs="宋体"/>
          <w:color w:val="000000"/>
          <w:sz w:val="44"/>
          <w:szCs w:val="44"/>
        </w:rPr>
      </w:pPr>
      <w:bookmarkStart w:id="31" w:name="_Toc4356"/>
      <w:r>
        <w:rPr>
          <w:rFonts w:hint="eastAsia" w:ascii="宋体" w:hAnsi="宋体" w:eastAsia="宋体" w:cs="宋体"/>
          <w:color w:val="000000"/>
          <w:sz w:val="44"/>
          <w:szCs w:val="44"/>
        </w:rPr>
        <w:t>6</w:t>
      </w:r>
      <w:r>
        <w:rPr>
          <w:rFonts w:hint="eastAsia" w:ascii="宋体" w:hAnsi="宋体" w:eastAsia="宋体" w:cs="宋体"/>
          <w:color w:val="000000"/>
          <w:sz w:val="44"/>
          <w:szCs w:val="44"/>
          <w:lang w:eastAsia="zh-CN"/>
        </w:rPr>
        <w:t>.</w:t>
      </w:r>
      <w:r>
        <w:rPr>
          <w:rFonts w:hint="eastAsia" w:ascii="宋体" w:hAnsi="宋体" w:eastAsia="宋体" w:cs="宋体"/>
          <w:color w:val="000000"/>
          <w:sz w:val="44"/>
          <w:szCs w:val="44"/>
        </w:rPr>
        <w:t>评价</w:t>
      </w:r>
      <w:bookmarkEnd w:id="31"/>
    </w:p>
    <w:p w14:paraId="459C2AC4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left"/>
        <w:textAlignment w:val="auto"/>
        <w:outlineLvl w:val="1"/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</w:pPr>
      <w:bookmarkStart w:id="32" w:name="_Toc1003"/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6.1能力</w:t>
      </w:r>
      <w:bookmarkEnd w:id="32"/>
    </w:p>
    <w:p w14:paraId="1B8787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被测软件具备以下能力，满足巴青县牦牛产业数字化及农资电商服务建设目标：</w:t>
      </w:r>
    </w:p>
    <w:p w14:paraId="3DCFAD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• 产业监管能力：实现畜牧资源、疫病防控、养殖标准、交易市场等业务的数字化管理与全流程留痕；</w:t>
      </w:r>
    </w:p>
    <w:p w14:paraId="29BF7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• 决策支撑能力：可视化大屏“一屏观全县”，实时展示产业核心指标，支撑领导决策；</w:t>
      </w:r>
    </w:p>
    <w:p w14:paraId="1F975F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• 便民服务能力：牧民 H5 提供资讯、预约、AI 助手等一站式移动端服务；</w:t>
      </w:r>
    </w:p>
    <w:p w14:paraId="58B835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• 电商交易能力：农资商城实现 B2C 全流程闭环，覆盖入驻、上架、交易、支付、履约、售后；</w:t>
      </w:r>
    </w:p>
    <w:p w14:paraId="30EB45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• 数据共享能力：Open API 对外提供标准化统计数据，满足政务数据汇聚要求；</w:t>
      </w:r>
    </w:p>
    <w:p w14:paraId="25B2F3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• 安全保障能力：JWT 统一认证、RBAC 细粒度权限、操作日志审计，符合政务信息系统安全要求。</w:t>
      </w:r>
    </w:p>
    <w:p w14:paraId="787639B4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left"/>
        <w:textAlignment w:val="auto"/>
        <w:outlineLvl w:val="1"/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</w:pPr>
      <w:bookmarkStart w:id="33" w:name="_Toc10607"/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6.2缺陷和限制</w:t>
      </w:r>
      <w:bookmarkEnd w:id="33"/>
    </w:p>
    <w:p w14:paraId="5DC20D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致命缺陷：0 项（遗留）；严重缺陷：0 项（遗留）；一般缺陷：0 项（遗留）。测试期间发现缺陷均已修复并回归关闭。环境固有限制见 3.1.b，不影响验收判定。</w:t>
      </w:r>
    </w:p>
    <w:p w14:paraId="69CD5637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left"/>
        <w:textAlignment w:val="auto"/>
        <w:outlineLvl w:val="1"/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</w:pPr>
      <w:bookmarkStart w:id="34" w:name="_Toc31791"/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6.3建议</w:t>
      </w:r>
      <w:bookmarkEnd w:id="34"/>
    </w:p>
    <w:p w14:paraId="41A0C1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建议项目验收通过后，按政务信息系统运维规范开展试运行，完成生产环境部署、用户培训及运维交接；持续收集用户反馈，在运维期内优化完善。</w:t>
      </w:r>
    </w:p>
    <w:p w14:paraId="2B0CB4DF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left"/>
        <w:textAlignment w:val="auto"/>
        <w:outlineLvl w:val="1"/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</w:pPr>
      <w:bookmarkStart w:id="35" w:name="_Toc16443"/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6.4结论</w:t>
      </w:r>
      <w:bookmarkEnd w:id="35"/>
    </w:p>
    <w:p w14:paraId="2185EB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综上所述，巴青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行业数字服务链</w:t>
      </w:r>
      <w:r>
        <w:rPr>
          <w:rFonts w:hint="eastAsia" w:ascii="宋体" w:hAnsi="宋体" w:eastAsia="宋体" w:cs="宋体"/>
          <w:sz w:val="24"/>
          <w:szCs w:val="24"/>
        </w:rPr>
        <w:t xml:space="preserve"> V1.0 及巴青农资商城 V1.0 已完成合同及需求规格说明规定的全部功能开发，合格性测试用例执行率 100%、通过率 100%，需求覆盖率 100%，无遗留缺陷，系统功能完整、运行稳定、安全可靠，跨系统数据联调正常，满足《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那曲市牦牛行业数字服务链建设项目</w:t>
      </w:r>
      <w:r>
        <w:rPr>
          <w:rFonts w:hint="eastAsia" w:ascii="宋体" w:hAnsi="宋体" w:eastAsia="宋体" w:cs="宋体"/>
          <w:sz w:val="24"/>
          <w:szCs w:val="24"/>
        </w:rPr>
        <w:t>》竣工验收条件。</w:t>
      </w:r>
    </w:p>
    <w:p w14:paraId="215261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测试组意见：同意通过合格性测试，建议项目主管部门组织竣工验收。</w:t>
      </w:r>
    </w:p>
    <w:p w14:paraId="0158C6FC">
      <w:pPr>
        <w:pStyle w:val="2"/>
        <w:keepNext w:val="0"/>
        <w:keepLines w:val="0"/>
        <w:pageBreakBefore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center"/>
        <w:textAlignment w:val="auto"/>
        <w:outlineLvl w:val="0"/>
        <w:rPr>
          <w:rFonts w:hint="eastAsia" w:ascii="宋体" w:hAnsi="宋体" w:eastAsia="宋体" w:cs="宋体"/>
          <w:color w:val="000000"/>
          <w:sz w:val="44"/>
          <w:szCs w:val="44"/>
        </w:rPr>
      </w:pPr>
      <w:bookmarkStart w:id="36" w:name="_Toc27808"/>
      <w:r>
        <w:rPr>
          <w:rFonts w:hint="eastAsia" w:ascii="宋体" w:hAnsi="宋体" w:eastAsia="宋体" w:cs="宋体"/>
          <w:color w:val="000000"/>
          <w:sz w:val="44"/>
          <w:szCs w:val="44"/>
        </w:rPr>
        <w:t>7</w:t>
      </w:r>
      <w:r>
        <w:rPr>
          <w:rFonts w:hint="eastAsia" w:ascii="宋体" w:hAnsi="宋体" w:eastAsia="宋体" w:cs="宋体"/>
          <w:color w:val="000000"/>
          <w:sz w:val="44"/>
          <w:szCs w:val="44"/>
          <w:lang w:eastAsia="zh-CN"/>
        </w:rPr>
        <w:t>.</w:t>
      </w:r>
      <w:r>
        <w:rPr>
          <w:rFonts w:hint="eastAsia" w:ascii="宋体" w:hAnsi="宋体" w:eastAsia="宋体" w:cs="宋体"/>
          <w:color w:val="000000"/>
          <w:sz w:val="44"/>
          <w:szCs w:val="44"/>
        </w:rPr>
        <w:t>测试活动总结</w:t>
      </w:r>
      <w:bookmarkEnd w:id="36"/>
    </w:p>
    <w:p w14:paraId="14F7DF93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left"/>
        <w:textAlignment w:val="auto"/>
        <w:outlineLvl w:val="1"/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</w:pPr>
      <w:bookmarkStart w:id="37" w:name="_Toc13699"/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7.1人力消耗</w:t>
      </w:r>
      <w:bookmarkEnd w:id="37"/>
    </w:p>
    <w:tbl>
      <w:tblPr>
        <w:tblStyle w:val="1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08"/>
        <w:gridCol w:w="593"/>
        <w:gridCol w:w="1732"/>
        <w:gridCol w:w="3993"/>
      </w:tblGrid>
      <w:tr w14:paraId="7BF74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shd w:val="clear" w:color="auto" w:fill="CFCECE" w:themeFill="background2" w:themeFillShade="E5"/>
            <w:vAlign w:val="center"/>
          </w:tcPr>
          <w:p w14:paraId="4B309F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角色</w:t>
            </w:r>
          </w:p>
        </w:tc>
        <w:tc>
          <w:tcPr>
            <w:shd w:val="clear" w:color="auto" w:fill="CFCECE" w:themeFill="background2" w:themeFillShade="E5"/>
            <w:vAlign w:val="center"/>
          </w:tcPr>
          <w:p w14:paraId="7C5518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人数</w:t>
            </w:r>
          </w:p>
        </w:tc>
        <w:tc>
          <w:tcPr>
            <w:shd w:val="clear" w:color="auto" w:fill="CFCECE" w:themeFill="background2" w:themeFillShade="E5"/>
            <w:vAlign w:val="center"/>
          </w:tcPr>
          <w:p w14:paraId="641BD1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投入（人天）</w:t>
            </w:r>
          </w:p>
        </w:tc>
        <w:tc>
          <w:tcPr>
            <w:shd w:val="clear" w:color="auto" w:fill="CFCECE" w:themeFill="background2" w:themeFillShade="E5"/>
            <w:vAlign w:val="center"/>
          </w:tcPr>
          <w:p w14:paraId="388AF3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主要职责</w:t>
            </w:r>
          </w:p>
        </w:tc>
      </w:tr>
      <w:tr w14:paraId="5BD1A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3BF415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测试负责人</w:t>
            </w:r>
          </w:p>
        </w:tc>
        <w:tc>
          <w:p w14:paraId="5DB3D6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p w14:paraId="795D9B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12</w:t>
            </w:r>
          </w:p>
        </w:tc>
        <w:tc>
          <w:p w14:paraId="2EE4AF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计划编制、测试组织、报告审核</w:t>
            </w:r>
          </w:p>
        </w:tc>
      </w:tr>
      <w:tr w14:paraId="17225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58E42F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测试工程师</w:t>
            </w:r>
          </w:p>
        </w:tc>
        <w:tc>
          <w:p w14:paraId="6BA55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p w14:paraId="219F34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36</w:t>
            </w:r>
          </w:p>
        </w:tc>
        <w:tc>
          <w:p w14:paraId="0D49F4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用例执行、缺陷跟踪、回归测试</w:t>
            </w:r>
          </w:p>
        </w:tc>
      </w:tr>
      <w:tr w14:paraId="0AE53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17E90B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开发支持工程师</w:t>
            </w:r>
          </w:p>
        </w:tc>
        <w:tc>
          <w:p w14:paraId="5FB1C0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p w14:paraId="72832F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</w:t>
            </w:r>
          </w:p>
        </w:tc>
        <w:tc>
          <w:p w14:paraId="0DA195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环境维护、缺陷修复、版本发布</w:t>
            </w:r>
          </w:p>
        </w:tc>
      </w:tr>
      <w:tr w14:paraId="77E7A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3A0EA3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需方业务代表</w:t>
            </w:r>
          </w:p>
        </w:tc>
        <w:tc>
          <w:p w14:paraId="3667BA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p w14:paraId="1BFDA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p w14:paraId="4B9977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业务确认、测试见证、验收参与</w:t>
            </w:r>
          </w:p>
        </w:tc>
      </w:tr>
      <w:tr w14:paraId="51004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2BE2F9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合计</w:t>
            </w:r>
          </w:p>
        </w:tc>
        <w:tc>
          <w:p w14:paraId="52DD9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p w14:paraId="4739EE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66</w:t>
            </w:r>
          </w:p>
        </w:tc>
        <w:tc>
          <w:p w14:paraId="7CA616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—</w:t>
            </w:r>
          </w:p>
        </w:tc>
      </w:tr>
    </w:tbl>
    <w:p w14:paraId="30E389FC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left"/>
        <w:textAlignment w:val="auto"/>
        <w:outlineLvl w:val="1"/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</w:pPr>
      <w:bookmarkStart w:id="38" w:name="_Toc2455"/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7.2物质资源消耗</w:t>
      </w:r>
      <w:bookmarkEnd w:id="38"/>
    </w:p>
    <w:tbl>
      <w:tblPr>
        <w:tblStyle w:val="1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523"/>
        <w:gridCol w:w="4779"/>
        <w:gridCol w:w="2024"/>
      </w:tblGrid>
      <w:tr w14:paraId="70137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shd w:val="clear" w:color="auto" w:fill="CFCECE" w:themeFill="background2" w:themeFillShade="E5"/>
            <w:vAlign w:val="center"/>
          </w:tcPr>
          <w:p w14:paraId="50052A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资源类别</w:t>
            </w:r>
          </w:p>
        </w:tc>
        <w:tc>
          <w:tcPr>
            <w:shd w:val="clear" w:color="auto" w:fill="CFCECE" w:themeFill="background2" w:themeFillShade="E5"/>
            <w:vAlign w:val="center"/>
          </w:tcPr>
          <w:p w14:paraId="6C27F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数量/规格</w:t>
            </w:r>
          </w:p>
        </w:tc>
        <w:tc>
          <w:tcPr>
            <w:shd w:val="clear" w:color="auto" w:fill="CFCECE" w:themeFill="background2" w:themeFillShade="E5"/>
            <w:vAlign w:val="center"/>
          </w:tcPr>
          <w:p w14:paraId="1F502B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用途</w:t>
            </w:r>
          </w:p>
        </w:tc>
      </w:tr>
      <w:tr w14:paraId="4B8D9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6586AB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应用服务器</w:t>
            </w:r>
          </w:p>
        </w:tc>
        <w:tc>
          <w:p w14:paraId="48BD8E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 台（117.180.211.14、117.180.211.17）</w:t>
            </w:r>
          </w:p>
        </w:tc>
        <w:tc>
          <w:p w14:paraId="2E32CE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被测系统部署运行</w:t>
            </w:r>
          </w:p>
        </w:tc>
      </w:tr>
      <w:tr w14:paraId="74DE2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5B2D8A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数据库/缓存</w:t>
            </w:r>
          </w:p>
        </w:tc>
        <w:tc>
          <w:p w14:paraId="301608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MySQL 8.0 + Redis 6.x</w:t>
            </w:r>
          </w:p>
        </w:tc>
        <w:tc>
          <w:p w14:paraId="794333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数据存储与缓存</w:t>
            </w:r>
          </w:p>
        </w:tc>
      </w:tr>
      <w:tr w14:paraId="0B109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0CF0AC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测试终端 PC</w:t>
            </w:r>
          </w:p>
        </w:tc>
        <w:tc>
          <w:p w14:paraId="5EBE53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 台</w:t>
            </w:r>
          </w:p>
        </w:tc>
        <w:tc>
          <w:p w14:paraId="4F9205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Web 端测试</w:t>
            </w:r>
          </w:p>
        </w:tc>
      </w:tr>
      <w:tr w14:paraId="2CD44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7C09B5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测试移动终端</w:t>
            </w:r>
          </w:p>
        </w:tc>
        <w:tc>
          <w:p w14:paraId="53DCA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 部（Android）</w:t>
            </w:r>
          </w:p>
        </w:tc>
        <w:tc>
          <w:p w14:paraId="550665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H5/微信端测试</w:t>
            </w:r>
          </w:p>
        </w:tc>
      </w:tr>
      <w:tr w14:paraId="17132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3DAEB2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网络环境</w:t>
            </w:r>
          </w:p>
        </w:tc>
        <w:tc>
          <w:p w14:paraId="24B605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政务专网/互联网</w:t>
            </w:r>
          </w:p>
        </w:tc>
        <w:tc>
          <w:p w14:paraId="7CD115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测试访问</w:t>
            </w:r>
          </w:p>
        </w:tc>
      </w:tr>
      <w:tr w14:paraId="1F39E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42B380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缺陷管理工具</w:t>
            </w:r>
          </w:p>
        </w:tc>
        <w:tc>
          <w:p w14:paraId="6BABDD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 套</w:t>
            </w:r>
          </w:p>
        </w:tc>
        <w:tc>
          <w:p w14:paraId="60FA69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缺陷记录与跟踪</w:t>
            </w:r>
          </w:p>
        </w:tc>
      </w:tr>
    </w:tbl>
    <w:p w14:paraId="7E8AC749">
      <w:pPr>
        <w:pStyle w:val="2"/>
        <w:keepNext w:val="0"/>
        <w:keepLines w:val="0"/>
        <w:pageBreakBefore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center"/>
        <w:textAlignment w:val="auto"/>
        <w:outlineLvl w:val="0"/>
        <w:rPr>
          <w:rFonts w:hint="eastAsia" w:ascii="宋体" w:hAnsi="宋体" w:eastAsia="宋体" w:cs="宋体"/>
          <w:color w:val="000000"/>
          <w:sz w:val="44"/>
          <w:szCs w:val="44"/>
        </w:rPr>
      </w:pPr>
      <w:bookmarkStart w:id="39" w:name="_Toc30296"/>
      <w:r>
        <w:rPr>
          <w:rFonts w:hint="eastAsia" w:ascii="宋体" w:hAnsi="宋体" w:eastAsia="宋体" w:cs="宋体"/>
          <w:color w:val="000000"/>
          <w:sz w:val="44"/>
          <w:szCs w:val="44"/>
        </w:rPr>
        <w:t>8</w:t>
      </w:r>
      <w:r>
        <w:rPr>
          <w:rFonts w:hint="eastAsia" w:ascii="宋体" w:hAnsi="宋体" w:eastAsia="宋体" w:cs="宋体"/>
          <w:color w:val="000000"/>
          <w:sz w:val="44"/>
          <w:szCs w:val="44"/>
          <w:lang w:eastAsia="zh-CN"/>
        </w:rPr>
        <w:t>.</w:t>
      </w:r>
      <w:r>
        <w:rPr>
          <w:rFonts w:hint="eastAsia" w:ascii="宋体" w:hAnsi="宋体" w:eastAsia="宋体" w:cs="宋体"/>
          <w:color w:val="000000"/>
          <w:sz w:val="44"/>
          <w:szCs w:val="44"/>
        </w:rPr>
        <w:t>注解</w:t>
      </w:r>
      <w:bookmarkEnd w:id="39"/>
    </w:p>
    <w:tbl>
      <w:tblPr>
        <w:tblStyle w:val="1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455"/>
        <w:gridCol w:w="6871"/>
      </w:tblGrid>
      <w:tr w14:paraId="73DF2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74" w:type="pct"/>
            <w:shd w:val="clear" w:color="auto" w:fill="CFCECE" w:themeFill="background2" w:themeFillShade="E5"/>
            <w:vAlign w:val="center"/>
          </w:tcPr>
          <w:p w14:paraId="043413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缩略语</w:t>
            </w:r>
          </w:p>
        </w:tc>
        <w:tc>
          <w:tcPr>
            <w:tcW w:w="4125" w:type="pct"/>
            <w:shd w:val="clear" w:color="auto" w:fill="CFCECE" w:themeFill="background2" w:themeFillShade="E5"/>
            <w:vAlign w:val="center"/>
          </w:tcPr>
          <w:p w14:paraId="36C3E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1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含义</w:t>
            </w:r>
          </w:p>
        </w:tc>
      </w:tr>
      <w:tr w14:paraId="30FE5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74" w:type="pct"/>
          </w:tcPr>
          <w:p w14:paraId="5DA455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STR</w:t>
            </w:r>
          </w:p>
        </w:tc>
        <w:tc>
          <w:tcPr>
            <w:tcW w:w="4125" w:type="pct"/>
          </w:tcPr>
          <w:p w14:paraId="13CF79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Software Test Report，软件测试报告</w:t>
            </w:r>
          </w:p>
        </w:tc>
      </w:tr>
      <w:tr w14:paraId="3FF21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74" w:type="pct"/>
          </w:tcPr>
          <w:p w14:paraId="45115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STD</w:t>
            </w:r>
          </w:p>
        </w:tc>
        <w:tc>
          <w:tcPr>
            <w:tcW w:w="4125" w:type="pct"/>
          </w:tcPr>
          <w:p w14:paraId="0BB1D3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Software Test Description，软件测试说明</w:t>
            </w:r>
          </w:p>
        </w:tc>
      </w:tr>
      <w:tr w14:paraId="62DDE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74" w:type="pct"/>
          </w:tcPr>
          <w:p w14:paraId="61644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STP</w:t>
            </w:r>
          </w:p>
        </w:tc>
        <w:tc>
          <w:tcPr>
            <w:tcW w:w="4125" w:type="pct"/>
          </w:tcPr>
          <w:p w14:paraId="4071C5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Software Test Plan，软件测试计划</w:t>
            </w:r>
          </w:p>
        </w:tc>
      </w:tr>
      <w:tr w14:paraId="019B0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74" w:type="pct"/>
          </w:tcPr>
          <w:p w14:paraId="573882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CSCI</w:t>
            </w:r>
          </w:p>
        </w:tc>
        <w:tc>
          <w:tcPr>
            <w:tcW w:w="4125" w:type="pct"/>
          </w:tcPr>
          <w:p w14:paraId="5B90D0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Computer Software Configuration Item，计算机软件配置项</w:t>
            </w:r>
          </w:p>
        </w:tc>
      </w:tr>
      <w:tr w14:paraId="63959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74" w:type="pct"/>
          </w:tcPr>
          <w:p w14:paraId="57955A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RBAC</w:t>
            </w:r>
          </w:p>
        </w:tc>
        <w:tc>
          <w:tcPr>
            <w:tcW w:w="4125" w:type="pct"/>
          </w:tcPr>
          <w:p w14:paraId="79765C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Role-Based Access Control，基于角色的访问控制</w:t>
            </w:r>
          </w:p>
        </w:tc>
      </w:tr>
      <w:tr w14:paraId="7749F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74" w:type="pct"/>
          </w:tcPr>
          <w:p w14:paraId="5C5137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JWT</w:t>
            </w:r>
          </w:p>
        </w:tc>
        <w:tc>
          <w:tcPr>
            <w:tcW w:w="4125" w:type="pct"/>
          </w:tcPr>
          <w:p w14:paraId="1246A1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JSON Web Token，身份认证令牌</w:t>
            </w:r>
          </w:p>
        </w:tc>
      </w:tr>
      <w:tr w14:paraId="73CB7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74" w:type="pct"/>
          </w:tcPr>
          <w:p w14:paraId="49823A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Open API</w:t>
            </w:r>
          </w:p>
        </w:tc>
        <w:tc>
          <w:tcPr>
            <w:tcW w:w="4125" w:type="pct"/>
          </w:tcPr>
          <w:p w14:paraId="5055D7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对外数据开放接口</w:t>
            </w:r>
          </w:p>
        </w:tc>
      </w:tr>
      <w:tr w14:paraId="4EDC5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74" w:type="pct"/>
          </w:tcPr>
          <w:p w14:paraId="53D0B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H5</w:t>
            </w:r>
          </w:p>
        </w:tc>
        <w:tc>
          <w:tcPr>
            <w:tcW w:w="4125" w:type="pct"/>
          </w:tcPr>
          <w:p w14:paraId="4CADF4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240" w:firstLineChars="10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HTML5 移动端 Web 应用</w:t>
            </w:r>
          </w:p>
        </w:tc>
      </w:tr>
    </w:tbl>
    <w:p w14:paraId="146B5E09">
      <w:pPr>
        <w:pStyle w:val="2"/>
        <w:keepNext w:val="0"/>
        <w:keepLines w:val="0"/>
        <w:pageBreakBefore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center"/>
        <w:textAlignment w:val="auto"/>
        <w:outlineLvl w:val="0"/>
        <w:rPr>
          <w:rFonts w:hint="eastAsia" w:ascii="宋体" w:hAnsi="宋体" w:eastAsia="宋体" w:cs="宋体"/>
          <w:color w:val="000000"/>
          <w:sz w:val="44"/>
          <w:szCs w:val="44"/>
        </w:rPr>
      </w:pPr>
      <w:bookmarkStart w:id="40" w:name="_Toc21900"/>
      <w:r>
        <w:rPr>
          <w:rFonts w:hint="eastAsia" w:ascii="宋体" w:hAnsi="宋体" w:eastAsia="宋体" w:cs="宋体"/>
          <w:color w:val="000000"/>
          <w:sz w:val="44"/>
          <w:szCs w:val="44"/>
        </w:rPr>
        <w:t>附录A测试用例执行统计明细</w:t>
      </w:r>
      <w:bookmarkEnd w:id="40"/>
    </w:p>
    <w:tbl>
      <w:tblPr>
        <w:tblStyle w:val="1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37"/>
        <w:gridCol w:w="1117"/>
        <w:gridCol w:w="1118"/>
        <w:gridCol w:w="1118"/>
        <w:gridCol w:w="1118"/>
        <w:gridCol w:w="1118"/>
      </w:tblGrid>
      <w:tr w14:paraId="7CDFC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shd w:val="clear" w:color="auto" w:fill="CFCECE" w:themeFill="background2" w:themeFillShade="E5"/>
            <w:vAlign w:val="center"/>
          </w:tcPr>
          <w:p w14:paraId="10FAD6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CSCI</w:t>
            </w:r>
          </w:p>
        </w:tc>
        <w:tc>
          <w:tcPr>
            <w:shd w:val="clear" w:color="auto" w:fill="CFCECE" w:themeFill="background2" w:themeFillShade="E5"/>
            <w:vAlign w:val="center"/>
          </w:tcPr>
          <w:p w14:paraId="616791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模块数</w:t>
            </w:r>
          </w:p>
        </w:tc>
        <w:tc>
          <w:tcPr>
            <w:shd w:val="clear" w:color="auto" w:fill="CFCECE" w:themeFill="background2" w:themeFillShade="E5"/>
            <w:vAlign w:val="center"/>
          </w:tcPr>
          <w:p w14:paraId="4A1765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用例数</w:t>
            </w:r>
          </w:p>
        </w:tc>
        <w:tc>
          <w:tcPr>
            <w:shd w:val="clear" w:color="auto" w:fill="CFCECE" w:themeFill="background2" w:themeFillShade="E5"/>
            <w:vAlign w:val="center"/>
          </w:tcPr>
          <w:p w14:paraId="032C23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执行数</w:t>
            </w:r>
          </w:p>
        </w:tc>
        <w:tc>
          <w:tcPr>
            <w:shd w:val="clear" w:color="auto" w:fill="CFCECE" w:themeFill="background2" w:themeFillShade="E5"/>
            <w:vAlign w:val="center"/>
          </w:tcPr>
          <w:p w14:paraId="72853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通过数</w:t>
            </w:r>
          </w:p>
        </w:tc>
        <w:tc>
          <w:tcPr>
            <w:shd w:val="clear" w:color="auto" w:fill="CFCECE" w:themeFill="background2" w:themeFillShade="E5"/>
            <w:vAlign w:val="center"/>
          </w:tcPr>
          <w:p w14:paraId="0C6102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通过率</w:t>
            </w:r>
          </w:p>
        </w:tc>
      </w:tr>
      <w:tr w14:paraId="38C8C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39C89C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BQ-BRAIN-CLIENT</w:t>
            </w:r>
          </w:p>
        </w:tc>
        <w:tc>
          <w:p w14:paraId="680AE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</w:t>
            </w:r>
          </w:p>
        </w:tc>
        <w:tc>
          <w:p w14:paraId="6637BC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86</w:t>
            </w:r>
          </w:p>
        </w:tc>
        <w:tc>
          <w:p w14:paraId="42EADD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86</w:t>
            </w:r>
          </w:p>
        </w:tc>
        <w:tc>
          <w:p w14:paraId="142C95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86</w:t>
            </w:r>
          </w:p>
        </w:tc>
        <w:tc>
          <w:p w14:paraId="2307EE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100%</w:t>
            </w:r>
          </w:p>
        </w:tc>
      </w:tr>
      <w:tr w14:paraId="26184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7D9D70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BQ-BRAIN-H5</w:t>
            </w:r>
          </w:p>
        </w:tc>
        <w:tc>
          <w:p w14:paraId="4B0744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p w14:paraId="3F6815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48</w:t>
            </w:r>
          </w:p>
        </w:tc>
        <w:tc>
          <w:p w14:paraId="6C308A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48</w:t>
            </w:r>
          </w:p>
        </w:tc>
        <w:tc>
          <w:p w14:paraId="7FBA56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48</w:t>
            </w:r>
          </w:p>
        </w:tc>
        <w:tc>
          <w:p w14:paraId="1CE985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100%</w:t>
            </w:r>
          </w:p>
        </w:tc>
      </w:tr>
      <w:tr w14:paraId="78106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0066E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BQ-BRAIN-JY</w:t>
            </w:r>
          </w:p>
        </w:tc>
        <w:tc>
          <w:p w14:paraId="703C62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p w14:paraId="2A8A9F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38</w:t>
            </w:r>
          </w:p>
        </w:tc>
        <w:tc>
          <w:p w14:paraId="0CA7E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38</w:t>
            </w:r>
          </w:p>
        </w:tc>
        <w:tc>
          <w:p w14:paraId="45BF3B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38</w:t>
            </w:r>
          </w:p>
        </w:tc>
        <w:tc>
          <w:p w14:paraId="072D7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100%</w:t>
            </w:r>
          </w:p>
        </w:tc>
      </w:tr>
      <w:tr w14:paraId="1030D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10DAE2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BQ-SHOP-CLIENT</w:t>
            </w:r>
          </w:p>
        </w:tc>
        <w:tc>
          <w:p w14:paraId="1377F9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</w:t>
            </w:r>
          </w:p>
        </w:tc>
        <w:tc>
          <w:p w14:paraId="10B5BE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58</w:t>
            </w:r>
          </w:p>
        </w:tc>
        <w:tc>
          <w:p w14:paraId="49B266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58</w:t>
            </w:r>
          </w:p>
        </w:tc>
        <w:tc>
          <w:p w14:paraId="5BEE2D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58</w:t>
            </w:r>
          </w:p>
        </w:tc>
        <w:tc>
          <w:p w14:paraId="7ABCA4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100%</w:t>
            </w:r>
          </w:p>
        </w:tc>
      </w:tr>
      <w:tr w14:paraId="4BB1F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36DB2D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BQ-SHOP-APP</w:t>
            </w:r>
          </w:p>
        </w:tc>
        <w:tc>
          <w:p w14:paraId="04552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p w14:paraId="01E739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50</w:t>
            </w:r>
          </w:p>
        </w:tc>
        <w:tc>
          <w:p w14:paraId="52F8EC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50</w:t>
            </w:r>
          </w:p>
        </w:tc>
        <w:tc>
          <w:p w14:paraId="7BC324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50</w:t>
            </w:r>
          </w:p>
        </w:tc>
        <w:tc>
          <w:p w14:paraId="059C2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100%</w:t>
            </w:r>
          </w:p>
        </w:tc>
      </w:tr>
      <w:tr w14:paraId="0BE50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p w14:paraId="4E5F9C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合计</w:t>
            </w:r>
          </w:p>
        </w:tc>
        <w:tc>
          <w:p w14:paraId="3BDEEB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52</w:t>
            </w:r>
          </w:p>
        </w:tc>
        <w:tc>
          <w:p w14:paraId="57BD49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312</w:t>
            </w:r>
          </w:p>
        </w:tc>
        <w:tc>
          <w:p w14:paraId="54E850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312</w:t>
            </w:r>
          </w:p>
        </w:tc>
        <w:tc>
          <w:p w14:paraId="1AFDBA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312</w:t>
            </w:r>
          </w:p>
        </w:tc>
        <w:tc>
          <w:p w14:paraId="11C3E4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100%</w:t>
            </w:r>
          </w:p>
        </w:tc>
      </w:tr>
    </w:tbl>
    <w:p w14:paraId="66A14D30">
      <w:pPr>
        <w:pStyle w:val="2"/>
        <w:keepNext w:val="0"/>
        <w:keepLines w:val="0"/>
        <w:pageBreakBefore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Autospacing="0" w:after="120" w:afterAutospacing="0" w:line="360" w:lineRule="auto"/>
        <w:ind w:leftChars="0" w:right="0" w:rightChars="0"/>
        <w:jc w:val="center"/>
        <w:textAlignment w:val="auto"/>
        <w:outlineLvl w:val="0"/>
        <w:rPr>
          <w:rFonts w:hint="eastAsia" w:ascii="宋体" w:hAnsi="宋体" w:eastAsia="宋体" w:cs="宋体"/>
          <w:color w:val="000000"/>
          <w:sz w:val="44"/>
          <w:szCs w:val="44"/>
        </w:rPr>
      </w:pPr>
      <w:bookmarkStart w:id="41" w:name="_Toc26168"/>
      <w:r>
        <w:rPr>
          <w:rFonts w:hint="eastAsia" w:ascii="宋体" w:hAnsi="宋体" w:eastAsia="宋体" w:cs="宋体"/>
          <w:color w:val="000000"/>
          <w:sz w:val="44"/>
          <w:szCs w:val="44"/>
        </w:rPr>
        <w:t>附录B测试环境及账号清单</w:t>
      </w:r>
      <w:bookmarkEnd w:id="41"/>
    </w:p>
    <w:tbl>
      <w:tblPr>
        <w:tblStyle w:val="15"/>
        <w:tblW w:w="535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759"/>
        <w:gridCol w:w="3641"/>
        <w:gridCol w:w="1197"/>
        <w:gridCol w:w="1022"/>
        <w:gridCol w:w="1300"/>
      </w:tblGrid>
      <w:tr w14:paraId="45709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688" w:type="dxa"/>
            <w:shd w:val="clear" w:color="auto" w:fill="CFCECE" w:themeFill="background2" w:themeFillShade="E5"/>
            <w:vAlign w:val="center"/>
          </w:tcPr>
          <w:p w14:paraId="7CE30C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子系统</w:t>
            </w:r>
          </w:p>
        </w:tc>
        <w:tc>
          <w:tcPr>
            <w:tcW w:w="2041" w:type="pct"/>
            <w:shd w:val="clear" w:color="auto" w:fill="CFCECE" w:themeFill="background2" w:themeFillShade="E5"/>
            <w:vAlign w:val="center"/>
          </w:tcPr>
          <w:p w14:paraId="0A4C87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访问地址</w:t>
            </w:r>
          </w:p>
        </w:tc>
        <w:tc>
          <w:tcPr>
            <w:tcW w:w="671" w:type="pct"/>
            <w:shd w:val="clear" w:color="auto" w:fill="CFCECE" w:themeFill="background2" w:themeFillShade="E5"/>
            <w:vAlign w:val="center"/>
          </w:tcPr>
          <w:p w14:paraId="7ED68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用户名</w:t>
            </w:r>
          </w:p>
        </w:tc>
        <w:tc>
          <w:tcPr>
            <w:tcW w:w="980" w:type="dxa"/>
            <w:shd w:val="clear" w:color="auto" w:fill="CFCECE" w:themeFill="background2" w:themeFillShade="E5"/>
            <w:vAlign w:val="center"/>
          </w:tcPr>
          <w:p w14:paraId="478B7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密码</w:t>
            </w:r>
          </w:p>
        </w:tc>
        <w:tc>
          <w:tcPr>
            <w:tcW w:w="729" w:type="pct"/>
            <w:shd w:val="clear" w:color="auto" w:fill="CFCECE" w:themeFill="background2" w:themeFillShade="E5"/>
            <w:vAlign w:val="center"/>
          </w:tcPr>
          <w:p w14:paraId="5E692E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角色</w:t>
            </w:r>
          </w:p>
        </w:tc>
      </w:tr>
      <w:tr w14:paraId="2C665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688" w:type="dxa"/>
          </w:tcPr>
          <w:p w14:paraId="13F573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行业数字服务链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-运营管理后台</w:t>
            </w:r>
          </w:p>
        </w:tc>
        <w:tc>
          <w:tcPr>
            <w:tcW w:w="2041" w:type="pct"/>
          </w:tcPr>
          <w:p w14:paraId="3AB0D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http://117.180.211.14/client/</w:t>
            </w:r>
          </w:p>
        </w:tc>
        <w:tc>
          <w:tcPr>
            <w:tcW w:w="671" w:type="pct"/>
          </w:tcPr>
          <w:p w14:paraId="439215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admin</w:t>
            </w:r>
          </w:p>
        </w:tc>
        <w:tc>
          <w:tcPr>
            <w:tcW w:w="980" w:type="dxa"/>
          </w:tcPr>
          <w:p w14:paraId="2FE5F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admin123</w:t>
            </w:r>
          </w:p>
        </w:tc>
        <w:tc>
          <w:tcPr>
            <w:tcW w:w="729" w:type="pct"/>
          </w:tcPr>
          <w:p w14:paraId="779AA8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超级管理员</w:t>
            </w:r>
          </w:p>
        </w:tc>
      </w:tr>
      <w:tr w14:paraId="5F304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688" w:type="dxa"/>
          </w:tcPr>
          <w:p w14:paraId="568384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行业数字服务链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-牧民综合服务H5</w:t>
            </w:r>
          </w:p>
        </w:tc>
        <w:tc>
          <w:tcPr>
            <w:tcW w:w="2041" w:type="pct"/>
          </w:tcPr>
          <w:p w14:paraId="54CF7E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http://117.180.211.14/bqH5/</w:t>
            </w:r>
          </w:p>
        </w:tc>
        <w:tc>
          <w:tcPr>
            <w:tcW w:w="671" w:type="pct"/>
          </w:tcPr>
          <w:p w14:paraId="34045A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ceshi3</w:t>
            </w:r>
          </w:p>
        </w:tc>
        <w:tc>
          <w:tcPr>
            <w:tcW w:w="980" w:type="dxa"/>
          </w:tcPr>
          <w:p w14:paraId="30982E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123456</w:t>
            </w:r>
          </w:p>
        </w:tc>
        <w:tc>
          <w:tcPr>
            <w:tcW w:w="729" w:type="pct"/>
          </w:tcPr>
          <w:p w14:paraId="742FB8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牧民用户</w:t>
            </w:r>
          </w:p>
        </w:tc>
      </w:tr>
      <w:tr w14:paraId="0D0E7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688" w:type="dxa"/>
          </w:tcPr>
          <w:p w14:paraId="5430DD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行业数字服务链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-交易市场H5</w:t>
            </w:r>
          </w:p>
        </w:tc>
        <w:tc>
          <w:tcPr>
            <w:tcW w:w="2041" w:type="pct"/>
          </w:tcPr>
          <w:p w14:paraId="36D12A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http://117.180.211.14/bqjy/</w:t>
            </w:r>
          </w:p>
        </w:tc>
        <w:tc>
          <w:tcPr>
            <w:tcW w:w="671" w:type="pct"/>
          </w:tcPr>
          <w:p w14:paraId="6FE49D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gys0014</w:t>
            </w:r>
          </w:p>
        </w:tc>
        <w:tc>
          <w:tcPr>
            <w:tcW w:w="980" w:type="dxa"/>
          </w:tcPr>
          <w:p w14:paraId="49FEF3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123456</w:t>
            </w:r>
          </w:p>
        </w:tc>
        <w:tc>
          <w:tcPr>
            <w:tcW w:w="729" w:type="pct"/>
          </w:tcPr>
          <w:p w14:paraId="37A4A9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供应商</w:t>
            </w:r>
          </w:p>
        </w:tc>
      </w:tr>
      <w:tr w14:paraId="7B267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688" w:type="dxa"/>
          </w:tcPr>
          <w:p w14:paraId="6A4099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行业数字服务链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-交易市场H5</w:t>
            </w:r>
          </w:p>
        </w:tc>
        <w:tc>
          <w:tcPr>
            <w:tcW w:w="2041" w:type="pct"/>
          </w:tcPr>
          <w:p w14:paraId="072043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http://117.180.211.14/bqjy/</w:t>
            </w:r>
          </w:p>
        </w:tc>
        <w:tc>
          <w:tcPr>
            <w:tcW w:w="671" w:type="pct"/>
          </w:tcPr>
          <w:p w14:paraId="728172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cxs0012</w:t>
            </w:r>
          </w:p>
        </w:tc>
        <w:tc>
          <w:tcPr>
            <w:tcW w:w="980" w:type="dxa"/>
          </w:tcPr>
          <w:p w14:paraId="66605A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123456</w:t>
            </w:r>
          </w:p>
        </w:tc>
        <w:tc>
          <w:tcPr>
            <w:tcW w:w="729" w:type="pct"/>
          </w:tcPr>
          <w:p w14:paraId="3958B8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承销商</w:t>
            </w:r>
          </w:p>
        </w:tc>
      </w:tr>
      <w:tr w14:paraId="166A0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688" w:type="dxa"/>
          </w:tcPr>
          <w:p w14:paraId="7A4AA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农资商城-平台/店铺后台</w:t>
            </w:r>
          </w:p>
        </w:tc>
        <w:tc>
          <w:tcPr>
            <w:tcW w:w="2041" w:type="pct"/>
          </w:tcPr>
          <w:p w14:paraId="68F6A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http://117.180.211.17/shopClient/</w:t>
            </w:r>
          </w:p>
        </w:tc>
        <w:tc>
          <w:tcPr>
            <w:tcW w:w="671" w:type="pct"/>
          </w:tcPr>
          <w:p w14:paraId="16E573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admin</w:t>
            </w:r>
          </w:p>
        </w:tc>
        <w:tc>
          <w:tcPr>
            <w:tcW w:w="980" w:type="dxa"/>
          </w:tcPr>
          <w:p w14:paraId="219316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admin123</w:t>
            </w:r>
          </w:p>
        </w:tc>
        <w:tc>
          <w:tcPr>
            <w:tcW w:w="729" w:type="pct"/>
          </w:tcPr>
          <w:p w14:paraId="455731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平台管理员</w:t>
            </w:r>
          </w:p>
        </w:tc>
      </w:tr>
      <w:tr w14:paraId="7879B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688" w:type="dxa"/>
          </w:tcPr>
          <w:p w14:paraId="61464C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农资商城-消费者H5</w:t>
            </w:r>
          </w:p>
        </w:tc>
        <w:tc>
          <w:tcPr>
            <w:tcW w:w="2041" w:type="pct"/>
          </w:tcPr>
          <w:p w14:paraId="7695B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http://117.180.211.17/bqShop/</w:t>
            </w:r>
          </w:p>
        </w:tc>
        <w:tc>
          <w:tcPr>
            <w:tcW w:w="671" w:type="pct"/>
          </w:tcPr>
          <w:p w14:paraId="13B6E2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test</w:t>
            </w:r>
          </w:p>
        </w:tc>
        <w:tc>
          <w:tcPr>
            <w:tcW w:w="980" w:type="dxa"/>
          </w:tcPr>
          <w:p w14:paraId="202673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123456</w:t>
            </w:r>
          </w:p>
        </w:tc>
        <w:tc>
          <w:tcPr>
            <w:tcW w:w="729" w:type="pct"/>
          </w:tcPr>
          <w:p w14:paraId="6ADD3D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360" w:lineRule="auto"/>
              <w:ind w:left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C端会员</w:t>
            </w:r>
          </w:p>
        </w:tc>
      </w:tr>
    </w:tbl>
    <w:p w14:paraId="296604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lef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83D06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B8A0E4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A76E21"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AA76E21"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9D2E73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97DC0D"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97DC0D"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927912"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mYzVlYmFkOTk5YTlkN2ZjYmU3Y2Y2MTc1MzBmN2IifQ=="/>
  </w:docVars>
  <w:rsids>
    <w:rsidRoot w:val="9F8E55D3"/>
    <w:rsid w:val="01503640"/>
    <w:rsid w:val="3CAE4F91"/>
    <w:rsid w:val="5A9D44E0"/>
    <w:rsid w:val="5AC06C2D"/>
    <w:rsid w:val="7F7F279B"/>
    <w:rsid w:val="7FDE0F43"/>
    <w:rsid w:val="9F8E55D3"/>
    <w:rsid w:val="EEF9FA83"/>
    <w:rsid w:val="F4FF1D7F"/>
    <w:rsid w:val="FBF9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7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semiHidden/>
    <w:qFormat/>
    <w:uiPriority w:val="0"/>
    <w:rPr>
      <w:i/>
      <w:iCs/>
      <w:sz w:val="18"/>
    </w:rPr>
  </w:style>
  <w:style w:type="paragraph" w:styleId="6">
    <w:name w:val="Body Text Indent"/>
    <w:basedOn w:val="1"/>
    <w:semiHidden/>
    <w:qFormat/>
    <w:uiPriority w:val="0"/>
    <w:pPr>
      <w:tabs>
        <w:tab w:val="left" w:pos="3346"/>
      </w:tabs>
      <w:ind w:firstLine="495"/>
    </w:pPr>
    <w:rPr>
      <w:i/>
      <w:iCs/>
    </w:rPr>
  </w:style>
  <w:style w:type="paragraph" w:styleId="7">
    <w:name w:val="toc 3"/>
    <w:basedOn w:val="1"/>
    <w:next w:val="1"/>
    <w:qFormat/>
    <w:uiPriority w:val="0"/>
    <w:pPr>
      <w:ind w:left="840" w:leftChars="400"/>
    </w:pPr>
  </w:style>
  <w:style w:type="paragraph" w:styleId="8">
    <w:name w:val="Date"/>
    <w:basedOn w:val="1"/>
    <w:next w:val="1"/>
    <w:qFormat/>
    <w:uiPriority w:val="0"/>
    <w:pPr>
      <w:widowControl/>
      <w:spacing w:beforeLines="50"/>
      <w:jc w:val="left"/>
    </w:pPr>
    <w:rPr>
      <w:rFonts w:ascii="黑体" w:hAnsi="Times New Roman" w:eastAsia="黑体"/>
      <w:b/>
      <w:szCs w:val="20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unhideWhenUsed/>
    <w:qFormat/>
    <w:uiPriority w:val="0"/>
    <w:pPr>
      <w:pBdr>
        <w:bottom w:val="thickThinSmallGap" w:color="622423" w:sz="24" w:space="1"/>
      </w:pBdr>
      <w:tabs>
        <w:tab w:val="center" w:pos="4153"/>
        <w:tab w:val="right" w:pos="8312"/>
      </w:tabs>
      <w:snapToGrid w:val="0"/>
      <w:ind w:firstLine="735" w:firstLineChars="350"/>
    </w:pPr>
    <w:rPr>
      <w:rFonts w:ascii="Arial" w:hAnsi="Arial"/>
      <w:sz w:val="21"/>
      <w:szCs w:val="18"/>
    </w:rPr>
  </w:style>
  <w:style w:type="paragraph" w:styleId="11">
    <w:name w:val="toc 1"/>
    <w:basedOn w:val="1"/>
    <w:next w:val="1"/>
    <w:uiPriority w:val="0"/>
  </w:style>
  <w:style w:type="paragraph" w:styleId="12">
    <w:name w:val="toc 2"/>
    <w:basedOn w:val="1"/>
    <w:next w:val="1"/>
    <w:qFormat/>
    <w:uiPriority w:val="0"/>
    <w:pPr>
      <w:ind w:left="420" w:leftChars="200"/>
    </w:pPr>
  </w:style>
  <w:style w:type="paragraph" w:styleId="13">
    <w:name w:val="Body Text First Indent"/>
    <w:basedOn w:val="5"/>
    <w:next w:val="14"/>
    <w:qFormat/>
    <w:uiPriority w:val="0"/>
    <w:pPr>
      <w:ind w:firstLine="560"/>
    </w:pPr>
    <w:rPr>
      <w:rFonts w:eastAsia="宋体"/>
    </w:rPr>
  </w:style>
  <w:style w:type="paragraph" w:styleId="14">
    <w:name w:val="Body Text First Indent 2"/>
    <w:basedOn w:val="6"/>
    <w:unhideWhenUsed/>
    <w:qFormat/>
    <w:uiPriority w:val="0"/>
    <w:pPr>
      <w:ind w:firstLine="420"/>
    </w:pPr>
    <w:rPr>
      <w:szCs w:val="20"/>
    </w:rPr>
  </w:style>
  <w:style w:type="table" w:styleId="16">
    <w:name w:val="Table Grid"/>
    <w:basedOn w:val="15"/>
    <w:qFormat/>
    <w:uiPriority w:val="59"/>
    <w:pPr>
      <w:widowControl w:val="0"/>
      <w:spacing w:line="360" w:lineRule="auto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">
    <w:name w:val="KB方案名"/>
    <w:basedOn w:val="1"/>
    <w:qFormat/>
    <w:uiPriority w:val="0"/>
    <w:pPr>
      <w:ind w:firstLine="0" w:firstLineChars="0"/>
      <w:jc w:val="center"/>
    </w:pPr>
    <w:rPr>
      <w:rFonts w:ascii="黑体" w:hAnsi="黑体" w:eastAsia="黑体"/>
      <w:b/>
      <w:sz w:val="52"/>
      <w:szCs w:val="52"/>
    </w:rPr>
  </w:style>
  <w:style w:type="table" w:customStyle="1" w:styleId="19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21</Pages>
  <Words>3046</Words>
  <Characters>3797</Characters>
  <Lines>0</Lines>
  <Paragraphs>0</Paragraphs>
  <TotalTime>8</TotalTime>
  <ScaleCrop>false</ScaleCrop>
  <LinksUpToDate>false</LinksUpToDate>
  <CharactersWithSpaces>4024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2026-06-23T06:30:00Z</dcterms:created>
  <dc:creator>李晓萍</dc:creator>
  <cp:lastModifiedBy>咕叽</cp:lastModifiedBy>
  <dcterms:modified xsi:type="dcterms:W3CDTF">2026-07-07T11:01:48Z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F3CE8677C6EAB1F494D6386AD4086618_41</vt:lpwstr>
  </property>
  <property fmtid="{D5CDD505-2E9C-101B-9397-08002B2CF9AE}" pid="4" name="KSOTemplateDocerSaveRecord">
    <vt:lpwstr>eyJoZGlkIjoiMzEwNTM5NzYwMDRjMzkwZTVkZjY2ODkwMGIxNGU0OTUiLCJ1c2VySWQiOiI0MTQwNTA2OTIifQ==</vt:lpwstr>
  </property>
</Properties>
</file>